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4A" w:rsidRDefault="0013264A" w:rsidP="002B732F">
      <w:pPr>
        <w:pStyle w:val="Title"/>
        <w:spacing w:after="0"/>
      </w:pPr>
    </w:p>
    <w:p w:rsidR="0013264A" w:rsidRDefault="0013264A" w:rsidP="002B732F">
      <w:pPr>
        <w:pStyle w:val="Title"/>
        <w:spacing w:after="0"/>
      </w:pPr>
    </w:p>
    <w:p w:rsidR="0013264A" w:rsidRDefault="0013264A" w:rsidP="002B732F">
      <w:pPr>
        <w:pStyle w:val="Title"/>
        <w:spacing w:after="0"/>
      </w:pPr>
    </w:p>
    <w:p w:rsidR="0013264A" w:rsidRDefault="0013264A" w:rsidP="002B732F">
      <w:pPr>
        <w:pStyle w:val="Title"/>
        <w:spacing w:after="0"/>
      </w:pPr>
    </w:p>
    <w:p w:rsidR="00DC0ED4" w:rsidRPr="00DC0ED4" w:rsidRDefault="00DC0ED4" w:rsidP="002B732F">
      <w:pPr>
        <w:pStyle w:val="Title"/>
        <w:spacing w:after="0"/>
        <w:rPr>
          <w:color w:val="0066CC"/>
          <w:sz w:val="32"/>
        </w:rPr>
      </w:pPr>
      <w:r w:rsidRPr="00DC0ED4">
        <w:rPr>
          <w:noProof/>
          <w:lang w:eastAsia="en-GB"/>
        </w:rPr>
        <w:drawing>
          <wp:anchor distT="0" distB="0" distL="114300" distR="114300" simplePos="0" relativeHeight="251729920" behindDoc="1" locked="0" layoutInCell="1" allowOverlap="1">
            <wp:simplePos x="0" y="0"/>
            <wp:positionH relativeFrom="margin">
              <wp:align>center</wp:align>
            </wp:positionH>
            <wp:positionV relativeFrom="margin">
              <wp:align>top</wp:align>
            </wp:positionV>
            <wp:extent cx="5731510" cy="3768090"/>
            <wp:effectExtent l="0" t="0" r="2540" b="3810"/>
            <wp:wrapTight wrapText="bothSides">
              <wp:wrapPolygon edited="0">
                <wp:start x="0" y="0"/>
                <wp:lineTo x="0" y="21513"/>
                <wp:lineTo x="21538" y="21513"/>
                <wp:lineTo x="21538" y="0"/>
                <wp:lineTo x="0" y="0"/>
              </wp:wrapPolygon>
            </wp:wrapTight>
            <wp:docPr id="1" name="Picture 1" descr="C:\Users\crhsmchr\Pictures\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hsmchr\Pictures\Logo 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768090"/>
                    </a:xfrm>
                    <a:prstGeom prst="rect">
                      <a:avLst/>
                    </a:prstGeom>
                    <a:noFill/>
                    <a:ln>
                      <a:noFill/>
                    </a:ln>
                  </pic:spPr>
                </pic:pic>
              </a:graphicData>
            </a:graphic>
          </wp:anchor>
        </w:drawing>
      </w:r>
      <w:r w:rsidR="008C2610">
        <w:t>Sex &amp; Relationship Education (SRE) Policy</w:t>
      </w:r>
    </w:p>
    <w:p w:rsidR="00AE072F" w:rsidRDefault="0013264A" w:rsidP="002B732F">
      <w:pPr>
        <w:pStyle w:val="Title"/>
        <w:spacing w:after="0"/>
      </w:pPr>
      <w:r>
        <w:rPr>
          <w:noProof/>
          <w:lang w:eastAsia="en-GB"/>
        </w:rPr>
        <mc:AlternateContent>
          <mc:Choice Requires="wps">
            <w:drawing>
              <wp:anchor distT="0" distB="0" distL="114300" distR="114300" simplePos="0" relativeHeight="251731968" behindDoc="0" locked="0" layoutInCell="1" allowOverlap="1">
                <wp:simplePos x="0" y="0"/>
                <wp:positionH relativeFrom="column">
                  <wp:posOffset>1038225</wp:posOffset>
                </wp:positionH>
                <wp:positionV relativeFrom="paragraph">
                  <wp:posOffset>841375</wp:posOffset>
                </wp:positionV>
                <wp:extent cx="1047750" cy="57150"/>
                <wp:effectExtent l="0" t="0" r="19050"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0" cy="571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81.75pt;margin-top:66.25pt;width:82.5pt;height: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qnDmQIAAMQFAAAOAAAAZHJzL2Uyb0RvYy54bWysVE1v2zAMvQ/YfxB0X20HybIadYogRYYB&#10;QVu0HXpWZCk2JouapMTJfv0o+aNZV+xQzAdBMh+fyCeSV9fHRpGDsK4GXdDsIqVEaA5lrXcF/f60&#10;/vSFEueZLpkCLQp6Eo5eLz5+uGpNLiZQgSqFJUiiXd6aglbemzxJHK9Ew9wFGKHRKME2zOPR7pLS&#10;shbZG5VM0vRz0oItjQUunMO/N52RLiK/lIL7Oymd8EQVFGPzcbVx3YY1WVyxfGeZqWreh8HeEUXD&#10;ao2XjlQ3zDOyt/VfVE3NLTiQ/oJDk4CUNRcxB8wmS19l81gxI2IuKI4zo0zu/9Hy28O9JXVZ0Dkl&#10;mjX4RA8oGtM7Jcg8yNMalyPq0dzbkKAzG+A/HBqSPyzh4HrMUdomYDE9coxan0atxdETjj+zdDqf&#10;z/BJONpm8wy3gZPlg7Oxzn8V0JCwKajFqKLC7LBxvoMOkBgXqLpc10rFQygfsVKWHBg+/HaX9eTu&#10;HKX0uxwxxuAZ0+8yjrn7kxKBT+kHIVFRzHESA461/BIM41xon3WmipWii3GW4jdEOYQfBYmEgVli&#10;diN3TzAgO5KBu5OnxwdXEVthdE7/FVjnPHrEm0H70bmpNdi3CBRm1d/c4QeROmmCSlsoT1hvFrpG&#10;dIava3zeDXP+nlnsPCwInCb+DhepoC0o9DtKKrC/3vof8NgQaKWkxU4uqPu5Z1ZQor5pbJXLbDoN&#10;rR8P09l8ggd7btmeW/S+WQHWTIZzy/C4DXivhq200Dzj0FmGW9HENMe7C8q9HQ4r300YHFtcLJcR&#10;hu1umN/oR8MDeVA1lO/T8ZlZ09e4x+a4haHrWf6q1Dts8NSw3HuQdeyDF117vXFUxMLpx1qYRefn&#10;iHoZvovfAAAA//8DAFBLAwQUAAYACAAAACEASYUA4d4AAAALAQAADwAAAGRycy9kb3ducmV2Lnht&#10;bEyPQU/DMAyF70j8h8hI3Fiylk1TaTpNCBA3tI4duGWNaas1Tmmytvx7zAlu79lPz5/z7ew6MeIQ&#10;Wk8algsFAqnytqVaw/vh+W4DIkRD1nSeUMM3BtgW11e5yayfaI9jGWvBJRQyo6GJsc+kDFWDzoSF&#10;75F49+kHZyLboZZ2MBOXu04mSq2lMy3xhcb0+NhgdS4vTsNUfqh2fDse6bz/OjylO/Xymiqtb2/m&#10;3QOIiHP8C8MvPqNDwUwnfyEbRMd+na44yiJNWHAiTTYsTjy5X65AFrn8/0PxAwAA//8DAFBLAQIt&#10;ABQABgAIAAAAIQC2gziS/gAAAOEBAAATAAAAAAAAAAAAAAAAAAAAAABbQ29udGVudF9UeXBlc10u&#10;eG1sUEsBAi0AFAAGAAgAAAAhADj9If/WAAAAlAEAAAsAAAAAAAAAAAAAAAAALwEAAF9yZWxzLy5y&#10;ZWxzUEsBAi0AFAAGAAgAAAAhABw+qcOZAgAAxAUAAA4AAAAAAAAAAAAAAAAALgIAAGRycy9lMm9E&#10;b2MueG1sUEsBAi0AFAAGAAgAAAAhAEmFAOHeAAAACwEAAA8AAAAAAAAAAAAAAAAA8wQAAGRycy9k&#10;b3ducmV2LnhtbFBLBQYAAAAABAAEAPMAAAD+BQAAAAA=&#10;" fillcolor="white [3212]" strokecolor="white [3212]" strokeweight="2pt">
                <v:path arrowok="t"/>
              </v:rect>
            </w:pict>
          </mc:Fallback>
        </mc:AlternateContent>
      </w:r>
      <w:r>
        <w:rPr>
          <w:noProof/>
          <w:lang w:eastAsia="en-GB"/>
        </w:rPr>
        <mc:AlternateContent>
          <mc:Choice Requires="wps">
            <w:drawing>
              <wp:anchor distT="0" distB="0" distL="114300" distR="114300" simplePos="0" relativeHeight="251734016" behindDoc="0" locked="0" layoutInCell="1" allowOverlap="1">
                <wp:simplePos x="0" y="0"/>
                <wp:positionH relativeFrom="column">
                  <wp:posOffset>2476500</wp:posOffset>
                </wp:positionH>
                <wp:positionV relativeFrom="paragraph">
                  <wp:posOffset>843915</wp:posOffset>
                </wp:positionV>
                <wp:extent cx="666750" cy="47625"/>
                <wp:effectExtent l="0" t="0" r="19050" b="2857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6750" cy="476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Rectangle 12" o:spid="_x0000_s1026" style="position:absolute;margin-left:195pt;margin-top:66.45pt;width:52.5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py5mwIAAMUFAAAOAAAAZHJzL2Uyb0RvYy54bWysVFFv2yAQfp+0/4B4X51ESbpZcaooVadJ&#10;UVu1nfpMMMTWMMeAxMl+/Q6w3ayr9lDND8hw333cfdzd4urYKHIQ1tWgCzq+GFEiNIey1ruCfn+6&#10;+fSZEueZLpkCLQp6Eo5eLT9+WLQmFxOoQJXCEiTRLm9NQSvvTZ5ljleiYe4CjNBolGAb5nFrd1lp&#10;WYvsjcomo9E8a8GWxgIXzuHpdTLSZeSXUnB/J6UTnqiCYmw+rjau27BmywXLd5aZquZdGOwdUTSs&#10;1njpQHXNPCN7W/9F1dTcggPpLzg0GUhZcxFzwGzGo1fZPFbMiJgLiuPMIJP7f7T89nBvSV3i200o&#10;0azBN3pA1ZjeKUHwDAVqjcsR92jubUjRmQ3wHw4N2R+WsHEd5ihtE7CYIDlGtU+D2uLoCcfD+Xx+&#10;OcM34WiaXs4ns3BXxvLe11jnvwpoSPgpqMWoosTssHE+QXtIDAtUXd7USsVNqB+xVpYcGL78djfu&#10;yN05Sul3OWKMwTNmnxKOqfuTEoFP6QchUVJMcRIDjsX8EgzjXGg/TqaKlSLFOBvh10fZhx8FiYSB&#10;WWJ2A3dH0CMTSc+d5OnwwVXEXhicR/8KLDkPHvFm0H5wbmoN9i0ChVl1Nyd8L1KSJqi0hfKEBWch&#10;daIz/KbG590w5++ZxdbDgsBx4u9wkQragkL3R0kF9tdb5wGPHYFWSlps5YK6n3tmBSXqm8Ze+TKe&#10;TkPvx810djnBjT23bM8tet+sAWtmjIPL8Pgb8F71v9JC84xTZxVuRRPTHO8uKPe236x9GjE4t7hY&#10;rSIM+90wv9GPhgfyoGoo36fjM7Omq3GPvXELfduz/FWpJ2zw1LDae5B17IMXXTu9cVbEwunmWhhG&#10;5/uIepm+y98AAAD//wMAUEsDBBQABgAIAAAAIQBlQ/iL3wAAAAsBAAAPAAAAZHJzL2Rvd25yZXYu&#10;eG1sTI9BT4NAEIXvJv6HzZh4s7sWNEJZmsao8WZK7aG3LYxAys4iuwX8946nepz3Xt58L1vPthMj&#10;Dr51pOF+oUAgla5qqdbwuXu9ewLhg6HKdI5Qww96WOfXV5lJKzfRFsci1IJLyKdGQxNCn0rpywat&#10;8QvXI7H35QZrAp9DLavBTFxuO7lU6lFa0xJ/aEyPzw2Wp+JsNUzFQbXjx35Pp+337iXaqLf3SGl9&#10;ezNvViACzuEShj98RoecmY7uTJUXnYYoUbwlsBEtExCciJMHVo6sxCoGmWfy/4b8FwAA//8DAFBL&#10;AQItABQABgAIAAAAIQC2gziS/gAAAOEBAAATAAAAAAAAAAAAAAAAAAAAAABbQ29udGVudF9UeXBl&#10;c10ueG1sUEsBAi0AFAAGAAgAAAAhADj9If/WAAAAlAEAAAsAAAAAAAAAAAAAAAAALwEAAF9yZWxz&#10;Ly5yZWxzUEsBAi0AFAAGAAgAAAAhAMzCnLmbAgAAxQUAAA4AAAAAAAAAAAAAAAAALgIAAGRycy9l&#10;Mm9Eb2MueG1sUEsBAi0AFAAGAAgAAAAhAGVD+IvfAAAACwEAAA8AAAAAAAAAAAAAAAAA9QQAAGRy&#10;cy9kb3ducmV2LnhtbFBLBQYAAAAABAAEAPMAAAABBgAAAAA=&#10;" fillcolor="white [3212]" strokecolor="white [3212]" strokeweight="2pt">
                <v:path arrowok="t"/>
              </v:rect>
            </w:pict>
          </mc:Fallback>
        </mc:AlternateContent>
      </w:r>
      <w:r>
        <w:rPr>
          <w:noProof/>
          <w:lang w:eastAsia="en-GB"/>
        </w:rPr>
        <mc:AlternateContent>
          <mc:Choice Requires="wps">
            <w:drawing>
              <wp:anchor distT="0" distB="0" distL="114300" distR="114300" simplePos="0" relativeHeight="251732992" behindDoc="0" locked="0" layoutInCell="1" allowOverlap="1">
                <wp:simplePos x="0" y="0"/>
                <wp:positionH relativeFrom="column">
                  <wp:posOffset>3524250</wp:posOffset>
                </wp:positionH>
                <wp:positionV relativeFrom="paragraph">
                  <wp:posOffset>793750</wp:posOffset>
                </wp:positionV>
                <wp:extent cx="1209675" cy="762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9675" cy="7620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6" style="position:absolute;margin-left:277.5pt;margin-top:62.5pt;width:95.25pt;height: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euPmQIAAMQFAAAOAAAAZHJzL2Uyb0RvYy54bWysVE1v2zAMvQ/YfxB0X20H/TTqFEGLDgOC&#10;tmg79KzIUixMFjVJiZP9+lHyR7Ou2KGYD4JkPj6RTyQvr3atJlvhvAJT0eIop0QYDrUy64p+f779&#10;ck6JD8zUTIMRFd0LT6/mnz9ddrYUM2hA18IRJDG+7GxFmxBsmWWeN6Jl/gisMGiU4FoW8OjWWe1Y&#10;h+ytzmZ5fpp14GrrgAvv8e9Nb6TzxC+l4OFeSi8C0RXF2EJaXVpXcc3ml6xcO2YbxYcw2AeiaJky&#10;eOlEdcMCIxun/qJqFXfgQYYjDm0GUiouUg6YTZG/yeapYVakXFAcbyeZ/P+j5XfbB0dUXVF8KMNa&#10;fKJHFI2ZtRbkPMrTWV8i6sk+uJigt0vgPzwasj8s8eAHzE66NmIxPbJLWu8nrcUuEI4/i1l+cXp2&#10;QglH29kpvmW8LGPl6GydD18FtCRuKuowqqQw2y596KEjJMUFWtW3Sut0iOUjrrUjW4YPv1oXA7k/&#10;RGnzIUeMMXqm9PuMU+5hr0Xk0+ZRSFQUc5ylgFMtvwbDOBcmFL2pYbXoYzzJ8RujHMNPgiTCyCwx&#10;u4l7IBiRPcnI3csz4KOrSK0wOef/Cqx3njzSzWDC5NwqA+49Ao1ZDTf3+FGkXpqo0grqPdabg74R&#10;veW3Cp93yXx4YA47D3sUp0m4x0Vq6CoKw46SBtyv9/5HPDYEWinpsJMr6n9umBOU6G8GW+WiOD6O&#10;rZ8OxydnMzy4Q8vq0GI27TVgzRQ4tyxP24gPetxKB+0LDp1FvBVNzHC8u6I8uPFwHfoJg2OLi8Ui&#10;wbDdLQtL82R5JI+qxvJ93r0wZ4caD9gcdzB2PSvflHqPjZ4GFpsAUqU+eNV10BtHRSqcYazFWXR4&#10;TqjX4Tv/DQAA//8DAFBLAwQUAAYACAAAACEAEn6MTd8AAAALAQAADwAAAGRycy9kb3ducmV2Lnht&#10;bEyPQU/DMAyF70j8h8hI3FjCShkqTacJAeKG1rEDt6wxbbXGKU3Wln+Pd4Kb7ff0/L18PbtOjDiE&#10;1pOG24UCgVR521Kt4WP3cvMAIkRD1nSeUMMPBlgXlxe5yayfaItjGWvBIRQyo6GJsc+kDFWDzoSF&#10;75FY+/KDM5HXoZZ2MBOHu04ulbqXzrTEHxrT41OD1bE8OQ1T+ana8X2/p+P2e/ecbNTrW6K0vr6a&#10;N48gIs7xzwxnfEaHgpkO/kQ2iE5DmqbcJbKwPA/sWN2lKYgDX5KVAlnk8n+H4hcAAP//AwBQSwEC&#10;LQAUAAYACAAAACEAtoM4kv4AAADhAQAAEwAAAAAAAAAAAAAAAAAAAAAAW0NvbnRlbnRfVHlwZXNd&#10;LnhtbFBLAQItABQABgAIAAAAIQA4/SH/1gAAAJQBAAALAAAAAAAAAAAAAAAAAC8BAABfcmVscy8u&#10;cmVsc1BLAQItABQABgAIAAAAIQBUGeuPmQIAAMQFAAAOAAAAAAAAAAAAAAAAAC4CAABkcnMvZTJv&#10;RG9jLnhtbFBLAQItABQABgAIAAAAIQASfoxN3wAAAAsBAAAPAAAAAAAAAAAAAAAAAPMEAABkcnMv&#10;ZG93bnJldi54bWxQSwUGAAAAAAQABADzAAAA/wUAAAAA&#10;" fillcolor="white [3212]" strokecolor="white [3212]" strokeweight="2pt">
                <v:path arrowok="t"/>
              </v:rect>
            </w:pict>
          </mc:Fallback>
        </mc:AlternateContent>
      </w:r>
      <w:r>
        <w:rPr>
          <w:noProof/>
          <w:lang w:eastAsia="en-GB"/>
        </w:rPr>
        <mc:AlternateContent>
          <mc:Choice Requires="wps">
            <w:drawing>
              <wp:anchor distT="0" distB="0" distL="114300" distR="114300" simplePos="0" relativeHeight="251739136" behindDoc="0" locked="0" layoutInCell="1" allowOverlap="1">
                <wp:simplePos x="0" y="0"/>
                <wp:positionH relativeFrom="column">
                  <wp:posOffset>4619625</wp:posOffset>
                </wp:positionH>
                <wp:positionV relativeFrom="paragraph">
                  <wp:posOffset>678815</wp:posOffset>
                </wp:positionV>
                <wp:extent cx="104775" cy="200025"/>
                <wp:effectExtent l="0" t="0" r="9525" b="952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2000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63.75pt;margin-top:53.45pt;width:8.25pt;height:15.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ksmgIAAJwFAAAOAAAAZHJzL2Uyb0RvYy54bWysVEtv2zAMvg/YfxB0X20HyboZdYqgRYcB&#10;QVe0HXpWZCkWJouapMTJfv0o+dG0K3YYdhFE8ePHh0heXB5aTfbCeQWmosVZTokwHGplthX9/njz&#10;4RMlPjBTMw1GVPQoPL1cvn930dlSzKABXQtHkMT4srMVbUKwZZZ53oiW+TOwwqBSgmtZQNFts9qx&#10;Dtlbnc3y/GPWgautAy68x9frXkmXiV9KwcM3Kb0IRFcUYwvpdOncxDNbXrBy65htFB/CYP8QRcuU&#10;QacT1TULjOyc+oOqVdyBBxnOOLQZSKm4SDlgNkX+KpuHhlmRcsHieDuVyf8/Wn67v3NE1RWdU2JY&#10;i190j0VjZqsFmcfydNaXiHqwdy4m6O0a+A+PiuyFJgp+wBykayMW0yOHVOvjVGtxCITjY5HPz88X&#10;lHBU4Ufms0V0lrFyNLbOhy8CWhIvFXUYVaow26996KEjJMUFWtU3SuskxPYRV9qRPcOP32yLgdyf&#10;orSJWAPRqieMLymtPpOUUzhqEXHa3AuJlcLYZymQ1KPPThjnwoSiVzWsFr3vBeaW2gxTmyxSookw&#10;Mkv0P3EPBC8TGLn7KAd8NBWpxSfj/G+B9caTRfIMJkzGrTLg3iLQmNXgucePRepLE6u0gfqIfeSg&#10;HzBv+Y3Cb1szH+6Yw4nC2cMtEb7hITV0FYXhRkkD7tdb7xGPjY5aSjqc0Ir6nzvmBCX6q8ER+FzM&#10;53GkkzBfnM9QcKeazanG7NorwF4ocB9Znq4RH/R4lQ7aJ1wmq+gVVcxw9F1RHtwoXIV+c+A64mK1&#10;SjAcY8vC2jxYHsljVWNbPh6emLND7wZs+lsYp5mVr1q4x0ZLA6tdAKlSfz/Xdag3roDUOMO6ijvm&#10;VE6o56W6/A0AAP//AwBQSwMEFAAGAAgAAAAhAEtUBaHiAAAACwEAAA8AAABkcnMvZG93bnJldi54&#10;bWxMj8FOwzAQRO9I/IO1SNyoQwlNE+JUqFKREFIQpT1w28YmCcTrKHba9O9ZTnDcndHMm3w12U4c&#10;zeBbRwpuZxEIQ5XTLdUKdu+bmyUIH5A0do6MgrPxsCouL3LMtDvRmzluQy04hHyGCpoQ+kxKXzXG&#10;op+53hBrn26wGPgcaqkHPHG47eQ8ihbSYkvc0GBv1o2pvrej5d6XpCzlHs/jE348R+vX9KvcpEpd&#10;X02PDyCCmcKfGX7xGR0KZjq4kbQXnYJkntyzlYVokYJgRxLHvO7An7tlDLLI5f8NxQ8AAAD//wMA&#10;UEsBAi0AFAAGAAgAAAAhALaDOJL+AAAA4QEAABMAAAAAAAAAAAAAAAAAAAAAAFtDb250ZW50X1R5&#10;cGVzXS54bWxQSwECLQAUAAYACAAAACEAOP0h/9YAAACUAQAACwAAAAAAAAAAAAAAAAAvAQAAX3Jl&#10;bHMvLnJlbHNQSwECLQAUAAYACAAAACEAQcs5LJoCAACcBQAADgAAAAAAAAAAAAAAAAAuAgAAZHJz&#10;L2Uyb0RvYy54bWxQSwECLQAUAAYACAAAACEAS1QFoeIAAAALAQAADwAAAAAAAAAAAAAAAAD0BAAA&#10;ZHJzL2Rvd25yZXYueG1sUEsFBgAAAAAEAAQA8wAAAAMGAAAAAA==&#10;" fillcolor="white [3212]" stroked="f" strokeweight="2pt">
                <v:path arrowok="t"/>
              </v:rect>
            </w:pict>
          </mc:Fallback>
        </mc:AlternateContent>
      </w:r>
      <w:r>
        <w:rPr>
          <w:noProof/>
          <w:lang w:eastAsia="en-GB"/>
        </w:rPr>
        <mc:AlternateContent>
          <mc:Choice Requires="wps">
            <w:drawing>
              <wp:anchor distT="0" distB="0" distL="114300" distR="114300" simplePos="0" relativeHeight="251735040" behindDoc="0" locked="0" layoutInCell="1" allowOverlap="1">
                <wp:simplePos x="0" y="0"/>
                <wp:positionH relativeFrom="column">
                  <wp:posOffset>4629150</wp:posOffset>
                </wp:positionH>
                <wp:positionV relativeFrom="paragraph">
                  <wp:posOffset>869950</wp:posOffset>
                </wp:positionV>
                <wp:extent cx="95250" cy="3248025"/>
                <wp:effectExtent l="0" t="0" r="19050" b="2857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32480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64.5pt;margin-top:68.5pt;width:7.5pt;height:255.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u3NnAIAAMYFAAAOAAAAZHJzL2Uyb0RvYy54bWysVE1v2zAMvQ/YfxB0X+14ydYadYogRYYB&#10;QVu0HXpWZCk2JouapMTJfv0o+aNpV+xQzAfBEh+fyCeSl1eHRpG9sK4GXdDJWUqJ0BzKWm8L+uNx&#10;9emcEueZLpkCLQp6FI5ezT9+uGxNLjKoQJXCEiTRLm9NQSvvTZ4kjleiYe4MjNBolGAb5nFrt0lp&#10;WYvsjUqyNP2StGBLY4EL5/D0ujPSeeSXUnB/K6UTnqiCYmw+rjaum7Am80uWby0zVc37MNg7omhY&#10;rfHSkeqaeUZ2tv6Lqqm5BQfSn3FoEpCy5iLmgNlM0lfZPFTMiJgLiuPMKJP7f7T8Zn9nSV3i200p&#10;0azBN7pH1ZjeKkHwDAVqjcsR92DubEjRmTXwnw4NyQtL2Lgec5C2CVhMkByi2sdRbXHwhOPhxSyb&#10;4ZNwtHzOpudpNguXJSwfnI11/puAhoSfgloMK2rM9mvnO+gAiXGBqstVrVTchAISS2XJnuHTb7aT&#10;ntydopR+lyPGGDxj+l3GMXd/VCLwKX0vJGqKOWYx4FjNz8EwzoX2k85UsVJ0Mc5S/IYoh/CjIJEw&#10;MEvMbuTuCQZkRzJwd/L0+OAqYjOMzum/AuucR494M2g/Oje1BvsWgcKs+ps7/CBSJ01QaQPlESvO&#10;QteKzvBVjc+7Zs7fMYu9hyWB88Tf4iIVtAWF/o+SCuzvt84DHlsCrZS02MsFdb92zApK1HeNzXIx&#10;mU5D88fNdPY1w409tWxOLXrXLAFrZoKTy/D4G/BeDb/SQvOEY2cRbkUT0xzvLij3dtgsfTdjcHBx&#10;sVhEGDa8YX6tHwwP5EHVUL6PhydmTV/jHpvjBoa+Z/mrUu+wwVPDYudB1rEPnnXt9cZhEQunH2xh&#10;Gp3uI+p5/M7/AAAA//8DAFBLAwQUAAYACAAAACEA/L9AH+AAAAALAQAADwAAAGRycy9kb3ducmV2&#10;LnhtbEyPQU+DQBCF7yb+h82YeLO7FiwVWZrGqPFmSu3B2xZGIGVnkd0C/nvHk97e5L28+V62mW0n&#10;Rhx860jD7UKBQCpd1VKt4X3/fLMG4YOhynSOUMM3etjklxeZSSs30Q7HItSCS8inRkMTQp9K6csG&#10;rfEL1yOx9+kGawKfQy2rwUxcbju5VGolrWmJPzSmx8cGy1Nxthqm4kO149vhQKfd1/4p2qqX10hp&#10;fX01bx9ABJzDXxh+8RkdcmY6ujNVXnQakuU9bwlsRAkLTiRxzOKoYRWv70Dmmfy/If8BAAD//wMA&#10;UEsBAi0AFAAGAAgAAAAhALaDOJL+AAAA4QEAABMAAAAAAAAAAAAAAAAAAAAAAFtDb250ZW50X1R5&#10;cGVzXS54bWxQSwECLQAUAAYACAAAACEAOP0h/9YAAACUAQAACwAAAAAAAAAAAAAAAAAvAQAAX3Jl&#10;bHMvLnJlbHNQSwECLQAUAAYACAAAACEAwILtzZwCAADGBQAADgAAAAAAAAAAAAAAAAAuAgAAZHJz&#10;L2Uyb0RvYy54bWxQSwECLQAUAAYACAAAACEA/L9AH+AAAAALAQAADwAAAAAAAAAAAAAAAAD2BAAA&#10;ZHJzL2Rvd25yZXYueG1sUEsFBgAAAAAEAAQA8wAAAAMGAAAAAA==&#10;" fillcolor="white [3212]" strokecolor="white [3212]" strokeweight="2pt">
                <v:path arrowok="t"/>
              </v:rect>
            </w:pict>
          </mc:Fallback>
        </mc:AlternateContent>
      </w:r>
      <w:r w:rsidR="00DC0ED4">
        <w:br w:type="page"/>
      </w:r>
    </w:p>
    <w:sdt>
      <w:sdtPr>
        <w:rPr>
          <w:rFonts w:eastAsiaTheme="minorEastAsia" w:cstheme="minorBidi"/>
          <w:b w:val="0"/>
          <w:bCs w:val="0"/>
          <w:caps w:val="0"/>
          <w:color w:val="auto"/>
          <w:sz w:val="22"/>
          <w:szCs w:val="22"/>
          <w:lang w:bidi="ar-SA"/>
        </w:rPr>
        <w:id w:val="95213994"/>
        <w:docPartObj>
          <w:docPartGallery w:val="Table of Contents"/>
          <w:docPartUnique/>
        </w:docPartObj>
      </w:sdtPr>
      <w:sdtEndPr>
        <w:rPr>
          <w:noProof/>
        </w:rPr>
      </w:sdtEndPr>
      <w:sdtContent>
        <w:p w:rsidR="00AE072F" w:rsidRDefault="00AE072F">
          <w:pPr>
            <w:pStyle w:val="TOCHeading"/>
          </w:pPr>
          <w:r>
            <w:t>Contents</w:t>
          </w:r>
        </w:p>
        <w:p w:rsidR="0071706E" w:rsidRDefault="00AE072F">
          <w:pPr>
            <w:pStyle w:val="TOC2"/>
            <w:tabs>
              <w:tab w:val="right" w:leader="dot" w:pos="9016"/>
            </w:tabs>
            <w:rPr>
              <w:noProof/>
              <w:lang w:eastAsia="en-GB"/>
            </w:rPr>
          </w:pPr>
          <w:r>
            <w:fldChar w:fldCharType="begin"/>
          </w:r>
          <w:r>
            <w:instrText xml:space="preserve"> TOC \o "1-3" \h \z \u </w:instrText>
          </w:r>
          <w:r>
            <w:fldChar w:fldCharType="separate"/>
          </w:r>
          <w:hyperlink w:anchor="_Toc463361811" w:history="1">
            <w:r w:rsidR="0071706E" w:rsidRPr="006040DF">
              <w:rPr>
                <w:rStyle w:val="Hyperlink"/>
                <w:noProof/>
              </w:rPr>
              <w:t>The Consultation Process</w:t>
            </w:r>
            <w:r w:rsidR="0071706E">
              <w:rPr>
                <w:noProof/>
                <w:webHidden/>
              </w:rPr>
              <w:tab/>
            </w:r>
            <w:r w:rsidR="0071706E">
              <w:rPr>
                <w:noProof/>
                <w:webHidden/>
              </w:rPr>
              <w:fldChar w:fldCharType="begin"/>
            </w:r>
            <w:r w:rsidR="0071706E">
              <w:rPr>
                <w:noProof/>
                <w:webHidden/>
              </w:rPr>
              <w:instrText xml:space="preserve"> PAGEREF _Toc463361811 \h </w:instrText>
            </w:r>
            <w:r w:rsidR="0071706E">
              <w:rPr>
                <w:noProof/>
                <w:webHidden/>
              </w:rPr>
            </w:r>
            <w:r w:rsidR="0071706E">
              <w:rPr>
                <w:noProof/>
                <w:webHidden/>
              </w:rPr>
              <w:fldChar w:fldCharType="separate"/>
            </w:r>
            <w:r w:rsidR="0071706E">
              <w:rPr>
                <w:noProof/>
                <w:webHidden/>
              </w:rPr>
              <w:t>3</w:t>
            </w:r>
            <w:r w:rsidR="0071706E">
              <w:rPr>
                <w:noProof/>
                <w:webHidden/>
              </w:rPr>
              <w:fldChar w:fldCharType="end"/>
            </w:r>
          </w:hyperlink>
        </w:p>
        <w:p w:rsidR="0071706E" w:rsidRDefault="00B6260B">
          <w:pPr>
            <w:pStyle w:val="TOC2"/>
            <w:tabs>
              <w:tab w:val="right" w:leader="dot" w:pos="9016"/>
            </w:tabs>
            <w:rPr>
              <w:noProof/>
              <w:lang w:eastAsia="en-GB"/>
            </w:rPr>
          </w:pPr>
          <w:hyperlink w:anchor="_Toc463361812" w:history="1">
            <w:r w:rsidR="0071706E" w:rsidRPr="006040DF">
              <w:rPr>
                <w:rStyle w:val="Hyperlink"/>
                <w:noProof/>
              </w:rPr>
              <w:t>What Is Sex and Relationship Education?</w:t>
            </w:r>
            <w:r w:rsidR="0071706E">
              <w:rPr>
                <w:noProof/>
                <w:webHidden/>
              </w:rPr>
              <w:tab/>
            </w:r>
            <w:r w:rsidR="0071706E">
              <w:rPr>
                <w:noProof/>
                <w:webHidden/>
              </w:rPr>
              <w:fldChar w:fldCharType="begin"/>
            </w:r>
            <w:r w:rsidR="0071706E">
              <w:rPr>
                <w:noProof/>
                <w:webHidden/>
              </w:rPr>
              <w:instrText xml:space="preserve"> PAGEREF _Toc463361812 \h </w:instrText>
            </w:r>
            <w:r w:rsidR="0071706E">
              <w:rPr>
                <w:noProof/>
                <w:webHidden/>
              </w:rPr>
            </w:r>
            <w:r w:rsidR="0071706E">
              <w:rPr>
                <w:noProof/>
                <w:webHidden/>
              </w:rPr>
              <w:fldChar w:fldCharType="separate"/>
            </w:r>
            <w:r w:rsidR="0071706E">
              <w:rPr>
                <w:noProof/>
                <w:webHidden/>
              </w:rPr>
              <w:t>3</w:t>
            </w:r>
            <w:r w:rsidR="0071706E">
              <w:rPr>
                <w:noProof/>
                <w:webHidden/>
              </w:rPr>
              <w:fldChar w:fldCharType="end"/>
            </w:r>
          </w:hyperlink>
        </w:p>
        <w:p w:rsidR="0071706E" w:rsidRDefault="00B6260B">
          <w:pPr>
            <w:pStyle w:val="TOC2"/>
            <w:tabs>
              <w:tab w:val="right" w:leader="dot" w:pos="9016"/>
            </w:tabs>
            <w:rPr>
              <w:noProof/>
              <w:lang w:eastAsia="en-GB"/>
            </w:rPr>
          </w:pPr>
          <w:hyperlink w:anchor="_Toc463361813" w:history="1">
            <w:r w:rsidR="0071706E" w:rsidRPr="006040DF">
              <w:rPr>
                <w:rStyle w:val="Hyperlink"/>
                <w:noProof/>
              </w:rPr>
              <w:t>Main Aspects of Curriculum</w:t>
            </w:r>
            <w:r w:rsidR="0071706E">
              <w:rPr>
                <w:noProof/>
                <w:webHidden/>
              </w:rPr>
              <w:tab/>
            </w:r>
            <w:r w:rsidR="0071706E">
              <w:rPr>
                <w:noProof/>
                <w:webHidden/>
              </w:rPr>
              <w:fldChar w:fldCharType="begin"/>
            </w:r>
            <w:r w:rsidR="0071706E">
              <w:rPr>
                <w:noProof/>
                <w:webHidden/>
              </w:rPr>
              <w:instrText xml:space="preserve"> PAGEREF _Toc463361813 \h </w:instrText>
            </w:r>
            <w:r w:rsidR="0071706E">
              <w:rPr>
                <w:noProof/>
                <w:webHidden/>
              </w:rPr>
            </w:r>
            <w:r w:rsidR="0071706E">
              <w:rPr>
                <w:noProof/>
                <w:webHidden/>
              </w:rPr>
              <w:fldChar w:fldCharType="separate"/>
            </w:r>
            <w:r w:rsidR="0071706E">
              <w:rPr>
                <w:noProof/>
                <w:webHidden/>
              </w:rPr>
              <w:t>3</w:t>
            </w:r>
            <w:r w:rsidR="0071706E">
              <w:rPr>
                <w:noProof/>
                <w:webHidden/>
              </w:rPr>
              <w:fldChar w:fldCharType="end"/>
            </w:r>
          </w:hyperlink>
        </w:p>
        <w:p w:rsidR="0071706E" w:rsidRDefault="00B6260B">
          <w:pPr>
            <w:pStyle w:val="TOC2"/>
            <w:tabs>
              <w:tab w:val="right" w:leader="dot" w:pos="9016"/>
            </w:tabs>
            <w:rPr>
              <w:noProof/>
              <w:lang w:eastAsia="en-GB"/>
            </w:rPr>
          </w:pPr>
          <w:hyperlink w:anchor="_Toc463361814" w:history="1">
            <w:r w:rsidR="0071706E" w:rsidRPr="006040DF">
              <w:rPr>
                <w:rStyle w:val="Hyperlink"/>
                <w:noProof/>
              </w:rPr>
              <w:t>Organisation and Content of Sex &amp; Relationship Education</w:t>
            </w:r>
            <w:r w:rsidR="0071706E">
              <w:rPr>
                <w:noProof/>
                <w:webHidden/>
              </w:rPr>
              <w:tab/>
            </w:r>
            <w:r w:rsidR="0071706E">
              <w:rPr>
                <w:noProof/>
                <w:webHidden/>
              </w:rPr>
              <w:fldChar w:fldCharType="begin"/>
            </w:r>
            <w:r w:rsidR="0071706E">
              <w:rPr>
                <w:noProof/>
                <w:webHidden/>
              </w:rPr>
              <w:instrText xml:space="preserve"> PAGEREF _Toc463361814 \h </w:instrText>
            </w:r>
            <w:r w:rsidR="0071706E">
              <w:rPr>
                <w:noProof/>
                <w:webHidden/>
              </w:rPr>
            </w:r>
            <w:r w:rsidR="0071706E">
              <w:rPr>
                <w:noProof/>
                <w:webHidden/>
              </w:rPr>
              <w:fldChar w:fldCharType="separate"/>
            </w:r>
            <w:r w:rsidR="0071706E">
              <w:rPr>
                <w:noProof/>
                <w:webHidden/>
              </w:rPr>
              <w:t>4</w:t>
            </w:r>
            <w:r w:rsidR="0071706E">
              <w:rPr>
                <w:noProof/>
                <w:webHidden/>
              </w:rPr>
              <w:fldChar w:fldCharType="end"/>
            </w:r>
          </w:hyperlink>
        </w:p>
        <w:p w:rsidR="0071706E" w:rsidRDefault="00B6260B">
          <w:pPr>
            <w:pStyle w:val="TOC2"/>
            <w:tabs>
              <w:tab w:val="right" w:leader="dot" w:pos="9016"/>
            </w:tabs>
            <w:rPr>
              <w:noProof/>
              <w:lang w:eastAsia="en-GB"/>
            </w:rPr>
          </w:pPr>
          <w:hyperlink w:anchor="_Toc463361815" w:history="1">
            <w:r w:rsidR="0071706E" w:rsidRPr="006040DF">
              <w:rPr>
                <w:rStyle w:val="Hyperlink"/>
                <w:noProof/>
              </w:rPr>
              <w:t>Inclusion</w:t>
            </w:r>
            <w:r w:rsidR="0071706E">
              <w:rPr>
                <w:noProof/>
                <w:webHidden/>
              </w:rPr>
              <w:tab/>
            </w:r>
            <w:r w:rsidR="0071706E">
              <w:rPr>
                <w:noProof/>
                <w:webHidden/>
              </w:rPr>
              <w:fldChar w:fldCharType="begin"/>
            </w:r>
            <w:r w:rsidR="0071706E">
              <w:rPr>
                <w:noProof/>
                <w:webHidden/>
              </w:rPr>
              <w:instrText xml:space="preserve"> PAGEREF _Toc463361815 \h </w:instrText>
            </w:r>
            <w:r w:rsidR="0071706E">
              <w:rPr>
                <w:noProof/>
                <w:webHidden/>
              </w:rPr>
            </w:r>
            <w:r w:rsidR="0071706E">
              <w:rPr>
                <w:noProof/>
                <w:webHidden/>
              </w:rPr>
              <w:fldChar w:fldCharType="separate"/>
            </w:r>
            <w:r w:rsidR="0071706E">
              <w:rPr>
                <w:noProof/>
                <w:webHidden/>
              </w:rPr>
              <w:t>4</w:t>
            </w:r>
            <w:r w:rsidR="0071706E">
              <w:rPr>
                <w:noProof/>
                <w:webHidden/>
              </w:rPr>
              <w:fldChar w:fldCharType="end"/>
            </w:r>
          </w:hyperlink>
        </w:p>
        <w:p w:rsidR="0071706E" w:rsidRDefault="00B6260B">
          <w:pPr>
            <w:pStyle w:val="TOC2"/>
            <w:tabs>
              <w:tab w:val="right" w:leader="dot" w:pos="9016"/>
            </w:tabs>
            <w:rPr>
              <w:noProof/>
              <w:lang w:eastAsia="en-GB"/>
            </w:rPr>
          </w:pPr>
          <w:hyperlink w:anchor="_Toc463361816" w:history="1">
            <w:r w:rsidR="0071706E" w:rsidRPr="006040DF">
              <w:rPr>
                <w:rStyle w:val="Hyperlink"/>
                <w:noProof/>
              </w:rPr>
              <w:t>Right of Withdrawal of Students from Sex &amp; Relationship Education</w:t>
            </w:r>
            <w:r w:rsidR="0071706E">
              <w:rPr>
                <w:noProof/>
                <w:webHidden/>
              </w:rPr>
              <w:tab/>
            </w:r>
            <w:r w:rsidR="0071706E">
              <w:rPr>
                <w:noProof/>
                <w:webHidden/>
              </w:rPr>
              <w:fldChar w:fldCharType="begin"/>
            </w:r>
            <w:r w:rsidR="0071706E">
              <w:rPr>
                <w:noProof/>
                <w:webHidden/>
              </w:rPr>
              <w:instrText xml:space="preserve"> PAGEREF _Toc463361816 \h </w:instrText>
            </w:r>
            <w:r w:rsidR="0071706E">
              <w:rPr>
                <w:noProof/>
                <w:webHidden/>
              </w:rPr>
            </w:r>
            <w:r w:rsidR="0071706E">
              <w:rPr>
                <w:noProof/>
                <w:webHidden/>
              </w:rPr>
              <w:fldChar w:fldCharType="separate"/>
            </w:r>
            <w:r w:rsidR="0071706E">
              <w:rPr>
                <w:noProof/>
                <w:webHidden/>
              </w:rPr>
              <w:t>5</w:t>
            </w:r>
            <w:r w:rsidR="0071706E">
              <w:rPr>
                <w:noProof/>
                <w:webHidden/>
              </w:rPr>
              <w:fldChar w:fldCharType="end"/>
            </w:r>
          </w:hyperlink>
        </w:p>
        <w:p w:rsidR="0071706E" w:rsidRDefault="00B6260B">
          <w:pPr>
            <w:pStyle w:val="TOC2"/>
            <w:tabs>
              <w:tab w:val="right" w:leader="dot" w:pos="9016"/>
            </w:tabs>
            <w:rPr>
              <w:noProof/>
              <w:lang w:eastAsia="en-GB"/>
            </w:rPr>
          </w:pPr>
          <w:hyperlink w:anchor="_Toc463361817" w:history="1">
            <w:r w:rsidR="0071706E" w:rsidRPr="006040DF">
              <w:rPr>
                <w:rStyle w:val="Hyperlink"/>
                <w:noProof/>
              </w:rPr>
              <w:t>Confidentiality, Controversial and Sensitive Issues</w:t>
            </w:r>
            <w:r w:rsidR="0071706E">
              <w:rPr>
                <w:noProof/>
                <w:webHidden/>
              </w:rPr>
              <w:tab/>
            </w:r>
            <w:r w:rsidR="0071706E">
              <w:rPr>
                <w:noProof/>
                <w:webHidden/>
              </w:rPr>
              <w:fldChar w:fldCharType="begin"/>
            </w:r>
            <w:r w:rsidR="0071706E">
              <w:rPr>
                <w:noProof/>
                <w:webHidden/>
              </w:rPr>
              <w:instrText xml:space="preserve"> PAGEREF _Toc463361817 \h </w:instrText>
            </w:r>
            <w:r w:rsidR="0071706E">
              <w:rPr>
                <w:noProof/>
                <w:webHidden/>
              </w:rPr>
            </w:r>
            <w:r w:rsidR="0071706E">
              <w:rPr>
                <w:noProof/>
                <w:webHidden/>
              </w:rPr>
              <w:fldChar w:fldCharType="separate"/>
            </w:r>
            <w:r w:rsidR="0071706E">
              <w:rPr>
                <w:noProof/>
                <w:webHidden/>
              </w:rPr>
              <w:t>5</w:t>
            </w:r>
            <w:r w:rsidR="0071706E">
              <w:rPr>
                <w:noProof/>
                <w:webHidden/>
              </w:rPr>
              <w:fldChar w:fldCharType="end"/>
            </w:r>
          </w:hyperlink>
        </w:p>
        <w:p w:rsidR="0071706E" w:rsidRDefault="00B6260B">
          <w:pPr>
            <w:pStyle w:val="TOC2"/>
            <w:tabs>
              <w:tab w:val="right" w:leader="dot" w:pos="9016"/>
            </w:tabs>
            <w:rPr>
              <w:noProof/>
              <w:lang w:eastAsia="en-GB"/>
            </w:rPr>
          </w:pPr>
          <w:hyperlink w:anchor="_Toc463361818" w:history="1">
            <w:r w:rsidR="0071706E" w:rsidRPr="006040DF">
              <w:rPr>
                <w:rStyle w:val="Hyperlink"/>
                <w:noProof/>
              </w:rPr>
              <w:t>Monitoring and Evaluation of Sex and Relationship Education</w:t>
            </w:r>
            <w:r w:rsidR="0071706E">
              <w:rPr>
                <w:noProof/>
                <w:webHidden/>
              </w:rPr>
              <w:tab/>
            </w:r>
            <w:r w:rsidR="0071706E">
              <w:rPr>
                <w:noProof/>
                <w:webHidden/>
              </w:rPr>
              <w:fldChar w:fldCharType="begin"/>
            </w:r>
            <w:r w:rsidR="0071706E">
              <w:rPr>
                <w:noProof/>
                <w:webHidden/>
              </w:rPr>
              <w:instrText xml:space="preserve"> PAGEREF _Toc463361818 \h </w:instrText>
            </w:r>
            <w:r w:rsidR="0071706E">
              <w:rPr>
                <w:noProof/>
                <w:webHidden/>
              </w:rPr>
            </w:r>
            <w:r w:rsidR="0071706E">
              <w:rPr>
                <w:noProof/>
                <w:webHidden/>
              </w:rPr>
              <w:fldChar w:fldCharType="separate"/>
            </w:r>
            <w:r w:rsidR="0071706E">
              <w:rPr>
                <w:noProof/>
                <w:webHidden/>
              </w:rPr>
              <w:t>5</w:t>
            </w:r>
            <w:r w:rsidR="0071706E">
              <w:rPr>
                <w:noProof/>
                <w:webHidden/>
              </w:rPr>
              <w:fldChar w:fldCharType="end"/>
            </w:r>
          </w:hyperlink>
        </w:p>
        <w:p w:rsidR="00AE072F" w:rsidRDefault="00AE072F">
          <w:r>
            <w:rPr>
              <w:b/>
              <w:bCs/>
              <w:noProof/>
            </w:rPr>
            <w:fldChar w:fldCharType="end"/>
          </w:r>
        </w:p>
      </w:sdtContent>
    </w:sdt>
    <w:p w:rsidR="00AE072F" w:rsidRDefault="00AE072F">
      <w:pPr>
        <w:rPr>
          <w:rFonts w:asciiTheme="majorHAnsi" w:eastAsiaTheme="majorEastAsia" w:hAnsiTheme="majorHAnsi" w:cstheme="majorBidi"/>
          <w:color w:val="002060"/>
          <w:spacing w:val="5"/>
          <w:sz w:val="52"/>
          <w:szCs w:val="52"/>
          <w:u w:val="single"/>
        </w:rPr>
      </w:pPr>
      <w:r>
        <w:br w:type="page"/>
      </w:r>
    </w:p>
    <w:p w:rsidR="00DC0ED4" w:rsidRDefault="00395C27" w:rsidP="002B732F">
      <w:pPr>
        <w:pStyle w:val="Title"/>
        <w:spacing w:after="0"/>
      </w:pPr>
      <w:r>
        <w:lastRenderedPageBreak/>
        <w:t>Introduction</w:t>
      </w:r>
    </w:p>
    <w:p w:rsidR="00936482" w:rsidRPr="00936482" w:rsidRDefault="00936482" w:rsidP="002B732F">
      <w:pPr>
        <w:spacing w:line="240" w:lineRule="auto"/>
      </w:pPr>
    </w:p>
    <w:p w:rsidR="00CE1D66" w:rsidRDefault="00CE1D66" w:rsidP="002B732F">
      <w:pPr>
        <w:spacing w:after="0" w:line="240" w:lineRule="auto"/>
      </w:pPr>
      <w:r w:rsidRPr="00CE1D66">
        <w:t xml:space="preserve">Castle </w:t>
      </w:r>
      <w:r w:rsidR="007F7950" w:rsidRPr="00CE1D66">
        <w:t>Rushen High</w:t>
      </w:r>
      <w:r w:rsidRPr="00CE1D66">
        <w:t xml:space="preserve"> School is committed to creating and sustaining a safe, positive and inclusive environment for all pupils, staff and parents/carers. Castle Rushen further </w:t>
      </w:r>
      <w:r w:rsidR="008C2610">
        <w:t xml:space="preserve">aims to promote children’s </w:t>
      </w:r>
      <w:r w:rsidRPr="00CE1D66">
        <w:t xml:space="preserve">health and wellbeing. </w:t>
      </w:r>
    </w:p>
    <w:p w:rsidR="00CE1D66" w:rsidRPr="00CE1D66" w:rsidRDefault="00CE1D66" w:rsidP="002B732F">
      <w:pPr>
        <w:spacing w:after="0" w:line="240" w:lineRule="auto"/>
      </w:pPr>
    </w:p>
    <w:p w:rsidR="008C2610" w:rsidRPr="008C2610" w:rsidRDefault="008C2610" w:rsidP="008C2610">
      <w:pPr>
        <w:spacing w:after="0" w:line="240" w:lineRule="auto"/>
        <w:rPr>
          <w:b/>
          <w:bCs/>
        </w:rPr>
      </w:pPr>
      <w:r w:rsidRPr="008C2610">
        <w:t xml:space="preserve">This policy was developed in response to IOM </w:t>
      </w:r>
      <w:proofErr w:type="spellStart"/>
      <w:r w:rsidRPr="008C2610">
        <w:t>DoEC</w:t>
      </w:r>
      <w:proofErr w:type="spellEnd"/>
      <w:r w:rsidRPr="008C2610">
        <w:t xml:space="preserve"> SRE Policy Statement SRE Guidance, Sex and Relationship Education Guidance DfES 2000</w:t>
      </w:r>
      <w:r>
        <w:t xml:space="preserve">. </w:t>
      </w:r>
      <w:r w:rsidRPr="008C2610">
        <w:t xml:space="preserve">This policy makes reference to the CRHS Drugs Policy, E-Safety Policy, Safeguarding/Child Protection Policy, </w:t>
      </w:r>
      <w:proofErr w:type="spellStart"/>
      <w:r w:rsidRPr="008C2610">
        <w:t>Dept</w:t>
      </w:r>
      <w:proofErr w:type="spellEnd"/>
      <w:r w:rsidRPr="008C2610">
        <w:t xml:space="preserve"> of Health guidance on under age sex and DEC confidentiality Policy</w:t>
      </w:r>
      <w:r>
        <w:t>.</w:t>
      </w:r>
    </w:p>
    <w:p w:rsidR="00395C27" w:rsidRDefault="00395C27" w:rsidP="002B732F">
      <w:pPr>
        <w:spacing w:after="0" w:line="240" w:lineRule="auto"/>
      </w:pPr>
    </w:p>
    <w:p w:rsidR="00CE1D66" w:rsidRPr="00CE1D66" w:rsidRDefault="008C2610" w:rsidP="002B732F">
      <w:pPr>
        <w:pStyle w:val="Heading2"/>
      </w:pPr>
      <w:bookmarkStart w:id="0" w:name="_Toc463361811"/>
      <w:r>
        <w:t>The Consultation Process</w:t>
      </w:r>
      <w:bookmarkEnd w:id="0"/>
    </w:p>
    <w:p w:rsidR="008C2610" w:rsidRPr="008C2610" w:rsidRDefault="008C2610" w:rsidP="008C2610">
      <w:pPr>
        <w:numPr>
          <w:ilvl w:val="0"/>
          <w:numId w:val="6"/>
        </w:numPr>
        <w:spacing w:after="0" w:line="240" w:lineRule="auto"/>
      </w:pPr>
      <w:r w:rsidRPr="008C2610">
        <w:t>Review of SRE curriculum content with staff and pupils (Year 7)</w:t>
      </w:r>
    </w:p>
    <w:p w:rsidR="008C2610" w:rsidRPr="008C2610" w:rsidRDefault="008C2610" w:rsidP="008C2610">
      <w:pPr>
        <w:numPr>
          <w:ilvl w:val="0"/>
          <w:numId w:val="6"/>
        </w:numPr>
        <w:spacing w:after="0" w:line="240" w:lineRule="auto"/>
        <w:rPr>
          <w:bCs/>
        </w:rPr>
      </w:pPr>
      <w:r w:rsidRPr="008C2610">
        <w:rPr>
          <w:bCs/>
        </w:rPr>
        <w:t>Consultation with school governors</w:t>
      </w:r>
    </w:p>
    <w:p w:rsidR="008C2610" w:rsidRDefault="008C2610" w:rsidP="008C2610">
      <w:pPr>
        <w:numPr>
          <w:ilvl w:val="0"/>
          <w:numId w:val="6"/>
        </w:numPr>
        <w:spacing w:after="0" w:line="240" w:lineRule="auto"/>
        <w:rPr>
          <w:bCs/>
        </w:rPr>
      </w:pPr>
      <w:r w:rsidRPr="008C2610">
        <w:rPr>
          <w:bCs/>
        </w:rPr>
        <w:t>Consultation with Key Stage Leaders</w:t>
      </w:r>
    </w:p>
    <w:p w:rsidR="008C2610" w:rsidRPr="008C2610" w:rsidRDefault="008C2610" w:rsidP="008C2610">
      <w:pPr>
        <w:spacing w:after="0" w:line="240" w:lineRule="auto"/>
        <w:ind w:left="720"/>
        <w:rPr>
          <w:bCs/>
        </w:rPr>
      </w:pPr>
    </w:p>
    <w:p w:rsidR="008C2610" w:rsidRPr="008C2610" w:rsidRDefault="008C2610" w:rsidP="008C2610">
      <w:pPr>
        <w:spacing w:after="0" w:line="240" w:lineRule="auto"/>
        <w:rPr>
          <w:bCs/>
        </w:rPr>
      </w:pPr>
      <w:r w:rsidRPr="008C2610">
        <w:rPr>
          <w:bCs/>
        </w:rPr>
        <w:t>As this is currently a working document consultation is still to take place with school council, parents/carers and the wider staff.</w:t>
      </w:r>
    </w:p>
    <w:p w:rsidR="00CE1D66" w:rsidRDefault="00CE1D66" w:rsidP="002B732F">
      <w:pPr>
        <w:spacing w:after="0" w:line="240" w:lineRule="auto"/>
        <w:rPr>
          <w:b/>
        </w:rPr>
      </w:pPr>
    </w:p>
    <w:p w:rsidR="00CE1D66" w:rsidRDefault="008C2610" w:rsidP="002B732F">
      <w:pPr>
        <w:pStyle w:val="Heading2"/>
      </w:pPr>
      <w:bookmarkStart w:id="1" w:name="_Toc463361812"/>
      <w:r>
        <w:t>What Is Sex and Relationship Education?</w:t>
      </w:r>
      <w:bookmarkEnd w:id="1"/>
    </w:p>
    <w:p w:rsidR="008C2610" w:rsidRPr="008C2610" w:rsidRDefault="008C2610" w:rsidP="008C2610">
      <w:pPr>
        <w:spacing w:after="0" w:line="240" w:lineRule="auto"/>
      </w:pPr>
      <w:r w:rsidRPr="008C2610">
        <w:t>SRE is lifelong learning about physical, sexual, moral and emotional development.  It is about understanding the importance of stable and valued relationships, respect, love and care, for family life.  Teaching this curriculum involves self and peer reflection, independent learning, building relationships of trust and respect in a classroom environment through role play and directed discussion that focus on forming positive beliefs, values and attitudes.</w:t>
      </w:r>
      <w:r>
        <w:t xml:space="preserve">  At CRHS all Key S</w:t>
      </w:r>
      <w:r w:rsidRPr="008C2610">
        <w:t>tages have directed time for SRE lessons</w:t>
      </w:r>
    </w:p>
    <w:p w:rsidR="00CE1D66" w:rsidRDefault="00CE1D66" w:rsidP="002B732F">
      <w:pPr>
        <w:spacing w:after="0" w:line="240" w:lineRule="auto"/>
      </w:pPr>
    </w:p>
    <w:p w:rsidR="00CE1D66" w:rsidRPr="00CE1D66" w:rsidRDefault="008C2610" w:rsidP="002B732F">
      <w:pPr>
        <w:pStyle w:val="Heading2"/>
      </w:pPr>
      <w:bookmarkStart w:id="2" w:name="_Toc463361813"/>
      <w:r>
        <w:t>Main Aspects of Curriculum</w:t>
      </w:r>
      <w:bookmarkEnd w:id="2"/>
    </w:p>
    <w:p w:rsidR="008C2610" w:rsidRPr="008C2610" w:rsidRDefault="008C2610" w:rsidP="008C2610">
      <w:pPr>
        <w:spacing w:after="0" w:line="240" w:lineRule="auto"/>
      </w:pPr>
      <w:r w:rsidRPr="008C2610">
        <w:t>The aim of SRE is to provide balanced factual information about human reproduction, together with consideration of the broader emotional, ethical, religious, and moral dimensions of sexual health.</w:t>
      </w:r>
    </w:p>
    <w:p w:rsidR="008C2610" w:rsidRDefault="008C2610" w:rsidP="008C2610">
      <w:pPr>
        <w:spacing w:after="0" w:line="240" w:lineRule="auto"/>
      </w:pPr>
    </w:p>
    <w:p w:rsidR="008C2610" w:rsidRDefault="008C2610" w:rsidP="008C2610">
      <w:pPr>
        <w:spacing w:after="0" w:line="240" w:lineRule="auto"/>
      </w:pPr>
      <w:r w:rsidRPr="008C2610">
        <w:t>Sex and Relationship Education in this school has three main elements:</w:t>
      </w:r>
    </w:p>
    <w:p w:rsidR="008C2610" w:rsidRDefault="008C2610" w:rsidP="008C2610">
      <w:pPr>
        <w:spacing w:after="0" w:line="240" w:lineRule="auto"/>
      </w:pPr>
    </w:p>
    <w:p w:rsidR="008C2610" w:rsidRPr="008C2610" w:rsidRDefault="008C2610" w:rsidP="008C2610">
      <w:pPr>
        <w:pStyle w:val="ListParagraph"/>
        <w:numPr>
          <w:ilvl w:val="0"/>
          <w:numId w:val="7"/>
        </w:numPr>
        <w:spacing w:after="0" w:line="240" w:lineRule="auto"/>
        <w:rPr>
          <w:b/>
        </w:rPr>
      </w:pPr>
      <w:r w:rsidRPr="008C2610">
        <w:rPr>
          <w:b/>
        </w:rPr>
        <w:t>Attitudes and Values</w:t>
      </w:r>
    </w:p>
    <w:p w:rsidR="008C2610" w:rsidRDefault="008C2610" w:rsidP="008C2610">
      <w:pPr>
        <w:pStyle w:val="ListParagraph"/>
        <w:numPr>
          <w:ilvl w:val="1"/>
          <w:numId w:val="7"/>
        </w:numPr>
        <w:spacing w:after="0" w:line="240" w:lineRule="auto"/>
      </w:pPr>
      <w:r>
        <w:t xml:space="preserve">learning the importance of values, individual conscience and moral choices; </w:t>
      </w:r>
    </w:p>
    <w:p w:rsidR="008C2610" w:rsidRDefault="008C2610" w:rsidP="008C2610">
      <w:pPr>
        <w:pStyle w:val="ListParagraph"/>
        <w:numPr>
          <w:ilvl w:val="1"/>
          <w:numId w:val="7"/>
        </w:numPr>
        <w:spacing w:after="0" w:line="240" w:lineRule="auto"/>
      </w:pPr>
      <w:r>
        <w:t>learning the value of family life, stable and lovin</w:t>
      </w:r>
      <w:r w:rsidR="00CD2EC4">
        <w:t xml:space="preserve">g relationships, and marriage; </w:t>
      </w:r>
    </w:p>
    <w:p w:rsidR="008C2610" w:rsidRDefault="008C2610" w:rsidP="008C2610">
      <w:pPr>
        <w:pStyle w:val="ListParagraph"/>
        <w:numPr>
          <w:ilvl w:val="1"/>
          <w:numId w:val="7"/>
        </w:numPr>
        <w:spacing w:after="0" w:line="240" w:lineRule="auto"/>
      </w:pPr>
      <w:r>
        <w:t xml:space="preserve">learning the value of respect, love and care; </w:t>
      </w:r>
    </w:p>
    <w:p w:rsidR="008C2610" w:rsidRDefault="008C2610" w:rsidP="008C2610">
      <w:pPr>
        <w:pStyle w:val="ListParagraph"/>
        <w:numPr>
          <w:ilvl w:val="1"/>
          <w:numId w:val="7"/>
        </w:numPr>
        <w:spacing w:after="0" w:line="240" w:lineRule="auto"/>
      </w:pPr>
      <w:r>
        <w:t>exploring, considering and understanding moral d</w:t>
      </w:r>
      <w:r w:rsidR="00CD2EC4">
        <w:t xml:space="preserve">ilemmas; </w:t>
      </w:r>
    </w:p>
    <w:p w:rsidR="008C2610" w:rsidRDefault="008C2610" w:rsidP="008C2610">
      <w:pPr>
        <w:pStyle w:val="ListParagraph"/>
        <w:numPr>
          <w:ilvl w:val="1"/>
          <w:numId w:val="7"/>
        </w:numPr>
        <w:spacing w:after="0" w:line="240" w:lineRule="auto"/>
      </w:pPr>
      <w:r>
        <w:t>developing critical thinking as part of decision-making</w:t>
      </w:r>
    </w:p>
    <w:p w:rsidR="008C2610" w:rsidRDefault="008C2610" w:rsidP="008C2610">
      <w:pPr>
        <w:pStyle w:val="ListParagraph"/>
        <w:numPr>
          <w:ilvl w:val="1"/>
          <w:numId w:val="7"/>
        </w:numPr>
        <w:spacing w:after="0" w:line="240" w:lineRule="auto"/>
      </w:pPr>
      <w:proofErr w:type="gramStart"/>
      <w:r>
        <w:t>challenging</w:t>
      </w:r>
      <w:proofErr w:type="gramEnd"/>
      <w:r>
        <w:t xml:space="preserve"> myths, misconceptions and false assumptions about normal behaviour. </w:t>
      </w:r>
    </w:p>
    <w:p w:rsidR="008C2610" w:rsidRDefault="008C2610" w:rsidP="008C2610">
      <w:pPr>
        <w:spacing w:after="0" w:line="240" w:lineRule="auto"/>
      </w:pPr>
    </w:p>
    <w:p w:rsidR="008C2610" w:rsidRPr="008C2610" w:rsidRDefault="008C2610" w:rsidP="008C2610">
      <w:pPr>
        <w:pStyle w:val="ListParagraph"/>
        <w:numPr>
          <w:ilvl w:val="0"/>
          <w:numId w:val="7"/>
        </w:numPr>
        <w:spacing w:after="0" w:line="240" w:lineRule="auto"/>
        <w:rPr>
          <w:b/>
        </w:rPr>
      </w:pPr>
      <w:r w:rsidRPr="008C2610">
        <w:rPr>
          <w:b/>
        </w:rPr>
        <w:t>Personal and Social Skills</w:t>
      </w:r>
    </w:p>
    <w:p w:rsidR="008C2610" w:rsidRDefault="008C2610" w:rsidP="008C2610">
      <w:pPr>
        <w:pStyle w:val="ListParagraph"/>
        <w:numPr>
          <w:ilvl w:val="1"/>
          <w:numId w:val="7"/>
        </w:numPr>
        <w:spacing w:after="0" w:line="240" w:lineRule="auto"/>
      </w:pPr>
      <w:r>
        <w:t xml:space="preserve">learning to manage emotions and relationships confidently and sensitively; </w:t>
      </w:r>
    </w:p>
    <w:p w:rsidR="008C2610" w:rsidRDefault="008C2610" w:rsidP="008C2610">
      <w:pPr>
        <w:pStyle w:val="ListParagraph"/>
        <w:numPr>
          <w:ilvl w:val="1"/>
          <w:numId w:val="7"/>
        </w:numPr>
        <w:spacing w:after="0" w:line="240" w:lineRule="auto"/>
      </w:pPr>
      <w:r>
        <w:t xml:space="preserve">developing self-respect and empathy for others; </w:t>
      </w:r>
    </w:p>
    <w:p w:rsidR="008C2610" w:rsidRDefault="008C2610" w:rsidP="008C2610">
      <w:pPr>
        <w:pStyle w:val="ListParagraph"/>
        <w:numPr>
          <w:ilvl w:val="1"/>
          <w:numId w:val="7"/>
        </w:numPr>
        <w:spacing w:after="0" w:line="240" w:lineRule="auto"/>
      </w:pPr>
      <w:r>
        <w:t xml:space="preserve">learning to make choices with an absence of prejudice; </w:t>
      </w:r>
    </w:p>
    <w:p w:rsidR="008C2610" w:rsidRDefault="008C2610" w:rsidP="008C2610">
      <w:pPr>
        <w:pStyle w:val="ListParagraph"/>
        <w:numPr>
          <w:ilvl w:val="1"/>
          <w:numId w:val="7"/>
        </w:numPr>
        <w:spacing w:after="0" w:line="240" w:lineRule="auto"/>
      </w:pPr>
      <w:r>
        <w:t xml:space="preserve">developing an appreciation of the consequences of choices made; </w:t>
      </w:r>
    </w:p>
    <w:p w:rsidR="008C2610" w:rsidRDefault="008C2610" w:rsidP="008C2610">
      <w:pPr>
        <w:pStyle w:val="ListParagraph"/>
        <w:numPr>
          <w:ilvl w:val="1"/>
          <w:numId w:val="7"/>
        </w:numPr>
        <w:spacing w:after="0" w:line="240" w:lineRule="auto"/>
      </w:pPr>
      <w:r>
        <w:lastRenderedPageBreak/>
        <w:t>managing conflict;</w:t>
      </w:r>
    </w:p>
    <w:p w:rsidR="008C2610" w:rsidRDefault="008C2610" w:rsidP="008C2610">
      <w:pPr>
        <w:pStyle w:val="ListParagraph"/>
        <w:numPr>
          <w:ilvl w:val="1"/>
          <w:numId w:val="7"/>
        </w:numPr>
        <w:spacing w:after="0" w:line="240" w:lineRule="auto"/>
      </w:pPr>
      <w:r>
        <w:t xml:space="preserve">empower students with the skills to be able to avoid inappropriate pressures or advances (both as exploited or exploiter) </w:t>
      </w:r>
    </w:p>
    <w:p w:rsidR="008C2610" w:rsidRDefault="008C2610" w:rsidP="008C2610">
      <w:pPr>
        <w:pStyle w:val="ListParagraph"/>
        <w:numPr>
          <w:ilvl w:val="1"/>
          <w:numId w:val="7"/>
        </w:numPr>
        <w:spacing w:after="0" w:line="240" w:lineRule="auto"/>
      </w:pPr>
      <w:r>
        <w:t xml:space="preserve">understanding the importance of positive and safe online relationships </w:t>
      </w:r>
    </w:p>
    <w:p w:rsidR="008C2610" w:rsidRDefault="008C2610" w:rsidP="008C2610">
      <w:pPr>
        <w:spacing w:after="0" w:line="240" w:lineRule="auto"/>
      </w:pPr>
    </w:p>
    <w:p w:rsidR="008C2610" w:rsidRPr="008C2610" w:rsidRDefault="008C2610" w:rsidP="008C2610">
      <w:pPr>
        <w:pStyle w:val="ListParagraph"/>
        <w:numPr>
          <w:ilvl w:val="0"/>
          <w:numId w:val="7"/>
        </w:numPr>
        <w:spacing w:after="0" w:line="240" w:lineRule="auto"/>
        <w:rPr>
          <w:b/>
        </w:rPr>
      </w:pPr>
      <w:r w:rsidRPr="008C2610">
        <w:rPr>
          <w:b/>
        </w:rPr>
        <w:t>Knowledge and Understanding</w:t>
      </w:r>
    </w:p>
    <w:p w:rsidR="008C2610" w:rsidRDefault="008C2610" w:rsidP="008C2610">
      <w:pPr>
        <w:pStyle w:val="ListParagraph"/>
        <w:numPr>
          <w:ilvl w:val="1"/>
          <w:numId w:val="7"/>
        </w:numPr>
        <w:spacing w:after="0" w:line="240" w:lineRule="auto"/>
      </w:pPr>
      <w:r>
        <w:t xml:space="preserve">learning and understanding physical development at appropriate stages; </w:t>
      </w:r>
    </w:p>
    <w:p w:rsidR="008C2610" w:rsidRDefault="008C2610" w:rsidP="008C2610">
      <w:pPr>
        <w:pStyle w:val="ListParagraph"/>
        <w:numPr>
          <w:ilvl w:val="1"/>
          <w:numId w:val="7"/>
        </w:numPr>
        <w:spacing w:after="0" w:line="240" w:lineRule="auto"/>
      </w:pPr>
      <w:r>
        <w:t xml:space="preserve">understanding human sexuality, reproduction, sexual health, emotions and relationships; </w:t>
      </w:r>
    </w:p>
    <w:p w:rsidR="008C2610" w:rsidRDefault="008C2610" w:rsidP="008C2610">
      <w:pPr>
        <w:pStyle w:val="ListParagraph"/>
        <w:numPr>
          <w:ilvl w:val="1"/>
          <w:numId w:val="7"/>
        </w:numPr>
        <w:spacing w:after="0" w:line="240" w:lineRule="auto"/>
      </w:pPr>
      <w:r>
        <w:t xml:space="preserve">learning about contraception and the range of local and national sexual health advice, contraception and support services; </w:t>
      </w:r>
    </w:p>
    <w:p w:rsidR="008C2610" w:rsidRDefault="008C2610" w:rsidP="008C2610">
      <w:pPr>
        <w:pStyle w:val="ListParagraph"/>
        <w:numPr>
          <w:ilvl w:val="1"/>
          <w:numId w:val="7"/>
        </w:numPr>
        <w:spacing w:after="0" w:line="240" w:lineRule="auto"/>
      </w:pPr>
      <w:proofErr w:type="gramStart"/>
      <w:r>
        <w:t>the</w:t>
      </w:r>
      <w:proofErr w:type="gramEnd"/>
      <w:r>
        <w:t xml:space="preserve"> avoidance of unplanned pregnancy. </w:t>
      </w:r>
    </w:p>
    <w:p w:rsidR="008C2610" w:rsidRDefault="008C2610" w:rsidP="008C2610">
      <w:pPr>
        <w:pStyle w:val="ListParagraph"/>
        <w:numPr>
          <w:ilvl w:val="1"/>
          <w:numId w:val="7"/>
        </w:numPr>
        <w:spacing w:after="0" w:line="240" w:lineRule="auto"/>
      </w:pPr>
      <w:r>
        <w:t xml:space="preserve">Drug and alcohol misuse </w:t>
      </w:r>
    </w:p>
    <w:p w:rsidR="00CE1D66" w:rsidRDefault="00CE1D66" w:rsidP="002B732F">
      <w:pPr>
        <w:spacing w:after="0" w:line="240" w:lineRule="auto"/>
      </w:pPr>
    </w:p>
    <w:p w:rsidR="002B732F" w:rsidRDefault="008C2610" w:rsidP="002B732F">
      <w:pPr>
        <w:pStyle w:val="Heading2"/>
      </w:pPr>
      <w:bookmarkStart w:id="3" w:name="_Toc463361814"/>
      <w:r>
        <w:t>Organisation and Content of Sex &amp; Relationship Education</w:t>
      </w:r>
      <w:bookmarkEnd w:id="3"/>
    </w:p>
    <w:p w:rsidR="008C2610" w:rsidRDefault="008C2610" w:rsidP="008C2610">
      <w:pPr>
        <w:spacing w:after="0" w:line="240" w:lineRule="auto"/>
      </w:pPr>
      <w:r w:rsidRPr="008C2610">
        <w:t>CRHS specifically delivers Sex and Relationship Education through its PSHE Programme, RE and Science lessons at KS3, KS4 and KS5</w:t>
      </w:r>
      <w:r>
        <w:t>.</w:t>
      </w:r>
    </w:p>
    <w:p w:rsidR="008C2610" w:rsidRPr="008C2610" w:rsidRDefault="008C2610" w:rsidP="008C2610">
      <w:pPr>
        <w:spacing w:after="0" w:line="240" w:lineRule="auto"/>
      </w:pPr>
    </w:p>
    <w:p w:rsidR="008C2610" w:rsidRDefault="008C2610" w:rsidP="008C2610">
      <w:pPr>
        <w:spacing w:after="0" w:line="240" w:lineRule="auto"/>
      </w:pPr>
      <w:r w:rsidRPr="008C2610">
        <w:t>Much of the Sex and Relationship Education at CRHS takes place within PSHE lessons. At KS3 tutors generally deliver the PSHE Curriculum with support from professionals where appropriate. At KS4 and KS5</w:t>
      </w:r>
      <w:r>
        <w:t>,</w:t>
      </w:r>
      <w:r w:rsidRPr="008C2610">
        <w:t xml:space="preserve"> </w:t>
      </w:r>
      <w:proofErr w:type="spellStart"/>
      <w:r w:rsidRPr="008C2610">
        <w:t>Lifeskills</w:t>
      </w:r>
      <w:proofErr w:type="spellEnd"/>
      <w:r w:rsidRPr="008C2610">
        <w:t xml:space="preserve"> lessons are delivered by trained teaching staff and appropriate outside organisations.</w:t>
      </w:r>
    </w:p>
    <w:p w:rsidR="008C2610" w:rsidRPr="008C2610" w:rsidRDefault="008C2610" w:rsidP="008C2610">
      <w:pPr>
        <w:spacing w:after="0" w:line="240" w:lineRule="auto"/>
      </w:pPr>
    </w:p>
    <w:p w:rsidR="008C2610" w:rsidRDefault="008C2610" w:rsidP="008C2610">
      <w:pPr>
        <w:spacing w:after="0" w:line="240" w:lineRule="auto"/>
      </w:pPr>
      <w:r w:rsidRPr="008C2610">
        <w:t xml:space="preserve">SRE lessons are set within the wider context of the </w:t>
      </w:r>
      <w:proofErr w:type="spellStart"/>
      <w:r w:rsidRPr="008C2610">
        <w:t>Lifeskills</w:t>
      </w:r>
      <w:proofErr w:type="spellEnd"/>
      <w:r w:rsidRPr="008C2610">
        <w:t xml:space="preserve"> curriculum and focus more on the emotional aspects of development and relationships, although the physical aspects of puberty and reproduction are also included.  The Science National Curriculum is delivered by staff in the science department. These lessons are more concerned with the physical aspects of development and reproduction, although the importance of relationships is not forgotten.</w:t>
      </w:r>
      <w:r>
        <w:t xml:space="preserve">  </w:t>
      </w:r>
    </w:p>
    <w:p w:rsidR="008C2610" w:rsidRDefault="008C2610" w:rsidP="008C2610">
      <w:pPr>
        <w:spacing w:after="0" w:line="240" w:lineRule="auto"/>
      </w:pPr>
    </w:p>
    <w:p w:rsidR="008C2610" w:rsidRDefault="008C2610" w:rsidP="008C2610">
      <w:pPr>
        <w:spacing w:after="0" w:line="240" w:lineRule="auto"/>
      </w:pPr>
      <w:proofErr w:type="spellStart"/>
      <w:r>
        <w:t>The</w:t>
      </w:r>
      <w:r w:rsidRPr="008C2610">
        <w:t>PSHE</w:t>
      </w:r>
      <w:proofErr w:type="spellEnd"/>
      <w:r w:rsidRPr="008C2610">
        <w:t xml:space="preserve"> Programme and Science National Curriculum </w:t>
      </w:r>
      <w:proofErr w:type="gramStart"/>
      <w:r w:rsidRPr="008C2610">
        <w:t>is</w:t>
      </w:r>
      <w:proofErr w:type="gramEnd"/>
      <w:r w:rsidRPr="008C2610">
        <w:t xml:space="preserve"> taught in Year 7.</w:t>
      </w:r>
    </w:p>
    <w:p w:rsidR="008C2610" w:rsidRPr="008C2610" w:rsidRDefault="008C2610" w:rsidP="008C2610">
      <w:pPr>
        <w:spacing w:after="0" w:line="240" w:lineRule="auto"/>
      </w:pPr>
    </w:p>
    <w:p w:rsidR="008C2610" w:rsidRDefault="008C2610" w:rsidP="008C2610">
      <w:pPr>
        <w:spacing w:after="0" w:line="240" w:lineRule="auto"/>
      </w:pPr>
      <w:r w:rsidRPr="008C2610">
        <w:t xml:space="preserve">Any SRE lesson may consider questions or issues that some students will find sensitive. Before embarking on these lessons ground rules are established which prohibit inappropriate personal information being requested or disclosed by those taking part in the lesson. When students ask questions, we aim to answer them honestly, within the ground rules established at the start of the sessions. When it is felt that answering a specific question would involve information at a level inappropriate to the development of the rest of the students, the question may be dealt with individually at another time. </w:t>
      </w:r>
    </w:p>
    <w:p w:rsidR="008C2610" w:rsidRPr="008C2610" w:rsidRDefault="008C2610" w:rsidP="008C2610">
      <w:pPr>
        <w:spacing w:after="0" w:line="240" w:lineRule="auto"/>
      </w:pPr>
    </w:p>
    <w:p w:rsidR="008C2610" w:rsidRDefault="008C2610" w:rsidP="008C2610">
      <w:pPr>
        <w:spacing w:after="0" w:line="240" w:lineRule="auto"/>
      </w:pPr>
      <w:r w:rsidRPr="008C2610">
        <w:t>Assessment is carried out at the end of every module and involves teacher, pupil and peer assessment of knowledge and understanding, interpersonal skills, and attitudes.  This is done through student surveys.</w:t>
      </w:r>
    </w:p>
    <w:p w:rsidR="008C2610" w:rsidRDefault="008C2610" w:rsidP="008C2610">
      <w:pPr>
        <w:spacing w:after="0" w:line="240" w:lineRule="auto"/>
      </w:pPr>
    </w:p>
    <w:p w:rsidR="008C2610" w:rsidRDefault="008C2610" w:rsidP="008C2610">
      <w:pPr>
        <w:pStyle w:val="Heading2"/>
      </w:pPr>
      <w:bookmarkStart w:id="4" w:name="_Toc463361815"/>
      <w:r>
        <w:t>Inclusion</w:t>
      </w:r>
      <w:bookmarkEnd w:id="4"/>
    </w:p>
    <w:p w:rsidR="008C2610" w:rsidRPr="008C2610" w:rsidRDefault="008C2610" w:rsidP="008C2610">
      <w:pPr>
        <w:spacing w:after="0" w:line="240" w:lineRule="auto"/>
        <w:rPr>
          <w:i/>
        </w:rPr>
      </w:pPr>
      <w:r w:rsidRPr="008C2610">
        <w:rPr>
          <w:i/>
        </w:rPr>
        <w:t>Ethnic and Cultural Groups</w:t>
      </w:r>
    </w:p>
    <w:p w:rsidR="008C2610" w:rsidRDefault="008C2610" w:rsidP="008C2610">
      <w:pPr>
        <w:spacing w:after="0" w:line="240" w:lineRule="auto"/>
      </w:pPr>
      <w:r w:rsidRPr="008C2610">
        <w:t xml:space="preserve">We intend our policy to be sensitive to the needs of different ethnic groups. For some young people it is not culturally appropriate for them to be taught particular items in mixed groups. We will respond to parental requests and concerns. </w:t>
      </w:r>
    </w:p>
    <w:p w:rsidR="008C2610" w:rsidRPr="008C2610" w:rsidRDefault="008C2610" w:rsidP="008C2610">
      <w:pPr>
        <w:spacing w:after="0" w:line="240" w:lineRule="auto"/>
      </w:pPr>
    </w:p>
    <w:p w:rsidR="008C2610" w:rsidRPr="008C2610" w:rsidRDefault="008C2610" w:rsidP="008C2610">
      <w:pPr>
        <w:spacing w:after="0" w:line="240" w:lineRule="auto"/>
        <w:rPr>
          <w:i/>
        </w:rPr>
      </w:pPr>
      <w:r w:rsidRPr="008C2610">
        <w:rPr>
          <w:i/>
        </w:rPr>
        <w:lastRenderedPageBreak/>
        <w:t xml:space="preserve">Students with Special Needs </w:t>
      </w:r>
    </w:p>
    <w:p w:rsidR="008C2610" w:rsidRDefault="008C2610" w:rsidP="008C2610">
      <w:pPr>
        <w:spacing w:after="0" w:line="240" w:lineRule="auto"/>
      </w:pPr>
      <w:r w:rsidRPr="008C2610">
        <w:t xml:space="preserve">We will ensure that all young people receive sex and relationship education, and we will offer provision appropriate to the particular needs of all our students, taking specialist advice where necessary.   </w:t>
      </w:r>
    </w:p>
    <w:p w:rsidR="008C2610" w:rsidRPr="008C2610" w:rsidRDefault="008C2610" w:rsidP="008C2610">
      <w:pPr>
        <w:spacing w:after="0" w:line="240" w:lineRule="auto"/>
      </w:pPr>
    </w:p>
    <w:p w:rsidR="008C2610" w:rsidRPr="008C2610" w:rsidRDefault="008C2610" w:rsidP="008C2610">
      <w:pPr>
        <w:spacing w:after="0" w:line="240" w:lineRule="auto"/>
        <w:rPr>
          <w:i/>
        </w:rPr>
      </w:pPr>
      <w:r w:rsidRPr="008C2610">
        <w:rPr>
          <w:i/>
        </w:rPr>
        <w:t xml:space="preserve">Sexual Identity and Sexual Orientation </w:t>
      </w:r>
    </w:p>
    <w:p w:rsidR="008C2610" w:rsidRDefault="008C2610" w:rsidP="008C2610">
      <w:pPr>
        <w:spacing w:after="0" w:line="240" w:lineRule="auto"/>
      </w:pPr>
      <w:r w:rsidRPr="008C2610">
        <w:t xml:space="preserve">We aim to deal sensitively and honesty with issues of sexual orientation, answer appropriate question and offer support. Young people, whatever their developing sexuality need to feel that sex and relationship education is relevant to them.  All staff delivering SRE lessons </w:t>
      </w:r>
      <w:proofErr w:type="gramStart"/>
      <w:r w:rsidRPr="008C2610">
        <w:t>have</w:t>
      </w:r>
      <w:proofErr w:type="gramEnd"/>
      <w:r w:rsidRPr="008C2610">
        <w:t xml:space="preserve"> been supported </w:t>
      </w:r>
      <w:r>
        <w:t>on</w:t>
      </w:r>
      <w:r w:rsidRPr="008C2610">
        <w:t xml:space="preserve"> how to adapt language and provide guidance on where to seek support for sexual identity and orientation.</w:t>
      </w:r>
    </w:p>
    <w:p w:rsidR="008C2610" w:rsidRDefault="008C2610" w:rsidP="008C2610">
      <w:pPr>
        <w:spacing w:after="0" w:line="240" w:lineRule="auto"/>
      </w:pPr>
    </w:p>
    <w:p w:rsidR="008C2610" w:rsidRPr="008C2610" w:rsidRDefault="008C2610" w:rsidP="008C2610">
      <w:pPr>
        <w:pStyle w:val="Heading2"/>
      </w:pPr>
      <w:bookmarkStart w:id="5" w:name="_Toc463361816"/>
      <w:r>
        <w:t>Right of Withdrawal of Students from Sex &amp; Relationship Education</w:t>
      </w:r>
      <w:bookmarkEnd w:id="5"/>
    </w:p>
    <w:p w:rsidR="008C2610" w:rsidRDefault="008C2610" w:rsidP="008C2610">
      <w:pPr>
        <w:spacing w:after="0" w:line="240" w:lineRule="auto"/>
      </w:pPr>
      <w:r w:rsidRPr="008C2610">
        <w:t xml:space="preserve">Some parents prefer to take the responsibility for aspects of this element of education. They have the right to withdraw their children from all or part of the sex and relationship education except for those parts included in the statutory National Curriculum (i.e. in Science lessons). </w:t>
      </w:r>
    </w:p>
    <w:p w:rsidR="008C2610" w:rsidRPr="008C2610" w:rsidRDefault="008C2610" w:rsidP="008C2610">
      <w:pPr>
        <w:spacing w:after="0" w:line="240" w:lineRule="auto"/>
      </w:pPr>
    </w:p>
    <w:p w:rsidR="008C2610" w:rsidRDefault="008C2610" w:rsidP="008C2610">
      <w:pPr>
        <w:spacing w:after="0" w:line="240" w:lineRule="auto"/>
      </w:pPr>
      <w:r w:rsidRPr="008C2610">
        <w:t>Parents are encouraged to discuss their decisions with staff at the earliest opportunity initially in writing to the head teacher.  Parents are welcome to review any SRE resources the school uses.</w:t>
      </w:r>
    </w:p>
    <w:p w:rsidR="008C2610" w:rsidRDefault="008C2610" w:rsidP="008C2610">
      <w:pPr>
        <w:spacing w:after="0" w:line="240" w:lineRule="auto"/>
      </w:pPr>
    </w:p>
    <w:p w:rsidR="008C2610" w:rsidRDefault="008C2610" w:rsidP="008C2610">
      <w:pPr>
        <w:pStyle w:val="Heading2"/>
      </w:pPr>
      <w:bookmarkStart w:id="6" w:name="_Toc463361817"/>
      <w:r>
        <w:t>Confidentiality, Controversial and Sensitive Issues</w:t>
      </w:r>
      <w:bookmarkEnd w:id="6"/>
    </w:p>
    <w:p w:rsidR="008C2610" w:rsidRDefault="008C2610" w:rsidP="008C2610">
      <w:pPr>
        <w:spacing w:after="0" w:line="240" w:lineRule="auto"/>
      </w:pPr>
      <w:r w:rsidRPr="008C2610">
        <w:t>Teachers cannot offer unconditional confidentiality. At CRHS teachers will disclose any information they feel may</w:t>
      </w:r>
      <w:r w:rsidR="00B6260B">
        <w:t xml:space="preserve"> p</w:t>
      </w:r>
      <w:r w:rsidRPr="008C2610">
        <w:t xml:space="preserve">ut a child at risk to the designated child protection officer.  In any case where child protection procedures are followed, the teacher will ensure that the young person understands that if confidentiality has to be broken, they will be informed first. </w:t>
      </w:r>
    </w:p>
    <w:p w:rsidR="008C2610" w:rsidRPr="008C2610" w:rsidRDefault="008C2610" w:rsidP="008C2610">
      <w:pPr>
        <w:spacing w:after="0" w:line="240" w:lineRule="auto"/>
      </w:pPr>
    </w:p>
    <w:p w:rsidR="008C2610" w:rsidRPr="008C2610" w:rsidRDefault="008C2610" w:rsidP="008C2610">
      <w:pPr>
        <w:spacing w:after="0" w:line="240" w:lineRule="auto"/>
      </w:pPr>
      <w:r w:rsidRPr="008C2610">
        <w:t xml:space="preserve">In a case where a teacher learns from an under 16 </w:t>
      </w:r>
      <w:r w:rsidR="00B6260B" w:rsidRPr="008C2610">
        <w:t>years</w:t>
      </w:r>
      <w:r w:rsidRPr="008C2610">
        <w:t xml:space="preserve"> old that they are having or contemplating sexual intercourse: </w:t>
      </w:r>
    </w:p>
    <w:p w:rsidR="008C2610" w:rsidRPr="008C2610" w:rsidRDefault="008C2610" w:rsidP="008C2610">
      <w:pPr>
        <w:pStyle w:val="ListParagraph"/>
        <w:numPr>
          <w:ilvl w:val="0"/>
          <w:numId w:val="10"/>
        </w:numPr>
        <w:spacing w:after="0" w:line="240" w:lineRule="auto"/>
      </w:pPr>
      <w:proofErr w:type="gramStart"/>
      <w:r w:rsidRPr="008C2610">
        <w:t>the</w:t>
      </w:r>
      <w:proofErr w:type="gramEnd"/>
      <w:r w:rsidRPr="008C2610">
        <w:t xml:space="preserve"> young person will be persuaded, wherever possible, to talk to parent/carer and if necessary to seek medical advice. </w:t>
      </w:r>
    </w:p>
    <w:p w:rsidR="008C2610" w:rsidRPr="008C2610" w:rsidRDefault="008C2610" w:rsidP="008C2610">
      <w:pPr>
        <w:pStyle w:val="ListParagraph"/>
        <w:numPr>
          <w:ilvl w:val="0"/>
          <w:numId w:val="10"/>
        </w:numPr>
        <w:spacing w:after="0" w:line="240" w:lineRule="auto"/>
      </w:pPr>
      <w:r w:rsidRPr="008C2610">
        <w:t>child protection issues will be considered, and referred if necessary to the teacher responsible for Child Protection</w:t>
      </w:r>
      <w:r w:rsidR="00B6260B">
        <w:t xml:space="preserve"> under the school's procedures</w:t>
      </w:r>
      <w:bookmarkStart w:id="7" w:name="_GoBack"/>
      <w:bookmarkEnd w:id="7"/>
    </w:p>
    <w:p w:rsidR="008C2610" w:rsidRDefault="008C2610" w:rsidP="008C2610">
      <w:pPr>
        <w:pStyle w:val="ListParagraph"/>
        <w:numPr>
          <w:ilvl w:val="0"/>
          <w:numId w:val="10"/>
        </w:numPr>
        <w:spacing w:after="0" w:line="240" w:lineRule="auto"/>
      </w:pPr>
      <w:proofErr w:type="gramStart"/>
      <w:r w:rsidRPr="008C2610">
        <w:t>the</w:t>
      </w:r>
      <w:proofErr w:type="gramEnd"/>
      <w:r w:rsidRPr="008C2610">
        <w:t xml:space="preserve"> young person will be properly counselled about contraception, including precise information about where young people can access contraception and advice services.  This will be done through the school nurse and EFA/Listening service</w:t>
      </w:r>
    </w:p>
    <w:p w:rsidR="008C2610" w:rsidRPr="008C2610" w:rsidRDefault="008C2610" w:rsidP="008C2610">
      <w:pPr>
        <w:pStyle w:val="ListParagraph"/>
        <w:spacing w:after="0" w:line="240" w:lineRule="auto"/>
      </w:pPr>
    </w:p>
    <w:p w:rsidR="008C2610" w:rsidRDefault="008C2610" w:rsidP="008C2610">
      <w:pPr>
        <w:spacing w:after="0" w:line="240" w:lineRule="auto"/>
      </w:pPr>
      <w:r w:rsidRPr="008C2610">
        <w:t xml:space="preserve">Health professionals in school are bound by their codes of conduct in a one-to-one situation with an individual student, but in a classroom situation they must follow the DEC’s confidentiality policy. </w:t>
      </w:r>
    </w:p>
    <w:p w:rsidR="008C2610" w:rsidRDefault="008C2610" w:rsidP="008C2610">
      <w:pPr>
        <w:spacing w:after="0" w:line="240" w:lineRule="auto"/>
      </w:pPr>
    </w:p>
    <w:p w:rsidR="00266D0E" w:rsidRDefault="00AE072F" w:rsidP="00266D0E">
      <w:pPr>
        <w:pStyle w:val="Heading2"/>
      </w:pPr>
      <w:bookmarkStart w:id="8" w:name="_Toc463361818"/>
      <w:r>
        <w:t>Monitoring and Evaluation of Sex and Relationship Education</w:t>
      </w:r>
      <w:bookmarkEnd w:id="8"/>
    </w:p>
    <w:p w:rsidR="00AE072F" w:rsidRPr="00AE072F" w:rsidRDefault="00AE072F" w:rsidP="00AE072F">
      <w:pPr>
        <w:spacing w:after="0" w:line="240" w:lineRule="auto"/>
      </w:pPr>
      <w:r w:rsidRPr="00AE072F">
        <w:t xml:space="preserve">It is the responsibility of Leadership Team to oversee and organise the monitoring and evaluation of the </w:t>
      </w:r>
      <w:proofErr w:type="spellStart"/>
      <w:r w:rsidRPr="00AE072F">
        <w:t>Lifeskills</w:t>
      </w:r>
      <w:proofErr w:type="spellEnd"/>
      <w:r w:rsidRPr="00AE072F">
        <w:t xml:space="preserve"> curriculum.  </w:t>
      </w:r>
    </w:p>
    <w:p w:rsidR="00AE072F" w:rsidRPr="00AE072F" w:rsidRDefault="00AE072F" w:rsidP="00AE072F">
      <w:pPr>
        <w:spacing w:after="0" w:line="240" w:lineRule="auto"/>
      </w:pPr>
    </w:p>
    <w:p w:rsidR="008C2610" w:rsidRDefault="00AE072F" w:rsidP="00AE072F">
      <w:pPr>
        <w:spacing w:after="0" w:line="240" w:lineRule="auto"/>
      </w:pPr>
      <w:r w:rsidRPr="00AE072F">
        <w:t xml:space="preserve">The </w:t>
      </w:r>
      <w:proofErr w:type="spellStart"/>
      <w:r w:rsidRPr="00AE072F">
        <w:t>Lifeskills</w:t>
      </w:r>
      <w:proofErr w:type="spellEnd"/>
      <w:r w:rsidRPr="00AE072F">
        <w:t xml:space="preserve"> curriculum is treated as a stand-alone subject and is monitored in line with all other subjects through lesson observations and student feedback survey.</w:t>
      </w:r>
    </w:p>
    <w:sectPr w:rsidR="008C2610" w:rsidSect="00395C27">
      <w:headerReference w:type="even" r:id="rId10"/>
      <w:headerReference w:type="default" r:id="rId11"/>
      <w:footerReference w:type="even" r:id="rId12"/>
      <w:footerReference w:type="default" r:id="rId13"/>
      <w:headerReference w:type="first" r:id="rId14"/>
      <w:footerReference w:type="first" r:id="rId15"/>
      <w:type w:val="continuous"/>
      <w:pgSz w:w="11906" w:h="16838"/>
      <w:pgMar w:top="2070" w:right="1440" w:bottom="1440" w:left="1440" w:header="28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14EB" w:rsidRDefault="00BF14EB" w:rsidP="00C71FFF">
      <w:r>
        <w:separator/>
      </w:r>
    </w:p>
  </w:endnote>
  <w:endnote w:type="continuationSeparator" w:id="0">
    <w:p w:rsidR="00BF14EB" w:rsidRDefault="00BF14EB" w:rsidP="00C71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herwood Regular">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60" w:rsidRDefault="00BD12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7" w:rsidRPr="00395C27" w:rsidRDefault="00395C27" w:rsidP="00395C27">
    <w:pPr>
      <w:tabs>
        <w:tab w:val="center" w:pos="4513"/>
        <w:tab w:val="right" w:pos="9026"/>
      </w:tabs>
      <w:jc w:val="center"/>
      <w:rPr>
        <w:rFonts w:ascii="Calibri" w:eastAsiaTheme="minorHAnsi" w:hAnsi="Calibri"/>
        <w:color w:val="002060"/>
      </w:rPr>
    </w:pPr>
    <w:r w:rsidRPr="00395C27">
      <w:rPr>
        <w:rFonts w:ascii="Calibri" w:eastAsiaTheme="minorHAnsi" w:hAnsi="Calibri"/>
        <w:color w:val="002060"/>
      </w:rPr>
      <w:t>Care.  Quality.  Opportunity.</w:t>
    </w:r>
  </w:p>
  <w:p w:rsidR="00395C27" w:rsidRDefault="00395C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60" w:rsidRDefault="00BD12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14EB" w:rsidRDefault="00BF14EB" w:rsidP="00C71FFF">
      <w:r>
        <w:separator/>
      </w:r>
    </w:p>
  </w:footnote>
  <w:footnote w:type="continuationSeparator" w:id="0">
    <w:p w:rsidR="00BF14EB" w:rsidRDefault="00BF14EB" w:rsidP="00C71F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60" w:rsidRDefault="00BD12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C27" w:rsidRPr="00395C27" w:rsidRDefault="0013264A" w:rsidP="00395C27">
    <w:pPr>
      <w:pStyle w:val="Header"/>
    </w:pPr>
    <w:r>
      <w:rPr>
        <w:noProof/>
        <w:lang w:eastAsia="en-GB"/>
      </w:rPr>
      <mc:AlternateContent>
        <mc:Choice Requires="wps">
          <w:drawing>
            <wp:anchor distT="0" distB="0" distL="114300" distR="114300" simplePos="0" relativeHeight="251656704" behindDoc="0" locked="0" layoutInCell="1" allowOverlap="1" wp14:anchorId="75ACD585" wp14:editId="02883CB7">
              <wp:simplePos x="0" y="0"/>
              <wp:positionH relativeFrom="column">
                <wp:posOffset>247650</wp:posOffset>
              </wp:positionH>
              <wp:positionV relativeFrom="paragraph">
                <wp:posOffset>85725</wp:posOffset>
              </wp:positionV>
              <wp:extent cx="2981325" cy="733425"/>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81325" cy="733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95C27" w:rsidRPr="00C71FFF" w:rsidRDefault="00395C27" w:rsidP="00395C27">
                          <w:pPr>
                            <w:jc w:val="center"/>
                            <w:rPr>
                              <w:rFonts w:ascii="Sherwood Regular" w:hAnsi="Sherwood Regular"/>
                              <w:color w:val="002060"/>
                              <w:sz w:val="36"/>
                            </w:rPr>
                          </w:pPr>
                          <w:proofErr w:type="spellStart"/>
                          <w:r w:rsidRPr="00C71FFF">
                            <w:rPr>
                              <w:rFonts w:ascii="Sherwood Regular" w:hAnsi="Sherwood Regular"/>
                              <w:color w:val="002060"/>
                              <w:sz w:val="36"/>
                            </w:rPr>
                            <w:t>Ard-scoillChashtalRushen</w:t>
                          </w:r>
                          <w:proofErr w:type="spellEnd"/>
                        </w:p>
                        <w:p w:rsidR="00395C27" w:rsidRPr="00C71FFF" w:rsidRDefault="00395C27" w:rsidP="00395C27">
                          <w:pPr>
                            <w:jc w:val="center"/>
                            <w:rPr>
                              <w:rFonts w:ascii="Tahoma" w:hAnsi="Tahoma"/>
                              <w:i/>
                              <w:color w:val="002060"/>
                              <w:sz w:val="28"/>
                            </w:rPr>
                          </w:pPr>
                          <w:r w:rsidRPr="00C71FFF">
                            <w:rPr>
                              <w:rFonts w:ascii="Tahoma" w:hAnsi="Tahoma"/>
                              <w:i/>
                              <w:color w:val="002060"/>
                              <w:sz w:val="28"/>
                            </w:rPr>
                            <w:t>Castle Rushen High School</w:t>
                          </w:r>
                        </w:p>
                        <w:p w:rsidR="00395C27" w:rsidRPr="00C71FFF" w:rsidRDefault="00395C27" w:rsidP="00395C27">
                          <w:pPr>
                            <w:jc w:val="center"/>
                            <w:rPr>
                              <w:rFonts w:ascii="Tahoma" w:hAnsi="Tahoma"/>
                              <w:i/>
                              <w:color w:val="002060"/>
                              <w:sz w:val="20"/>
                            </w:rPr>
                          </w:pPr>
                          <w:r w:rsidRPr="00C71FFF">
                            <w:rPr>
                              <w:rFonts w:ascii="Tahoma" w:hAnsi="Tahoma"/>
                              <w:i/>
                              <w:color w:val="002060"/>
                              <w:sz w:val="20"/>
                            </w:rPr>
                            <w:t>Success as you deserve</w:t>
                          </w:r>
                        </w:p>
                        <w:p w:rsidR="00395C27" w:rsidRDefault="00395C27" w:rsidP="00395C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9.5pt;margin-top:6.75pt;width:234.7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XEkgIAAKMFAAAOAAAAZHJzL2Uyb0RvYy54bWysVEtv2zAMvg/YfxB0X5046SuoU2QtOgwI&#10;2mLt0LMiS41QSdQkJXb260fJzqNdLx12sSnxIyl+fFxctkaTtfBBga3o8GhAibAcamWfK/rz8ebL&#10;GSUhMlszDVZUdCMCvZx+/nTRuIkoYQm6Fp6gExsmjavoMkY3KYrAl8KwcAROWFRK8IZFPPrnovas&#10;Qe9GF+VgcFI04GvngYsQ8Pa6U9Jp9i+l4PFOyiAi0RXFt8X89fm7SN9iesEmz565peL9M9g/vMIw&#10;ZTHoztU1i4ysvPrLlVHcQwAZjziYAqRUXOQcMJvh4E02D0vmRM4FyQluR1P4f2757freE1VXtKTE&#10;MoMlehRtJF+hJWVip3FhgqAHh7DY4jVWOWca3Bz4S0BIcYDpDAKiExut9Cb9MU+ChliAzY70FIXj&#10;ZXl+NhyVx5Rw1J2ORmOUk9O9tfMhfhNgSBIq6rGo+QVsPQ+xg24hKVgAreobpXU+pEYSV9qTNcMW&#10;0HHYO3+F0pY0FT0ZHQ+yYwvJvPOsbXIjciv14VK6XYZZihstEkbbH0IilTnRd2IzzoXdxc/ohJIY&#10;6iOGPX7/qo8Yd3mgRY4MNu6MjbLgu8K+pqx+2VImO3xf8NDlnSiI7aJFtpK4gHqDneKhm7Tg+I3C&#10;qs1ZiPfM42hhD+C6iHf4kRqQdeglSpbgf793n/DY8ailpMFRrWj4tWJeUKK/W5yF8+F4nGY7H8bH&#10;pyUe/KFmcaixK3MF2ApDXEyOZzHho96K0oN5wq0yS1FRxSzH2BWNW/EqdgsEtxIXs1kG4TQ7Fuf2&#10;wfHtgKSefGyfmHd940Zs+VvYDjWbvOnfDpsKY2G2iiBVbu49qz3xuAnyePRbK62aw3NG7Xfr9A8A&#10;AAD//wMAUEsDBBQABgAIAAAAIQCrZkM23gAAAAkBAAAPAAAAZHJzL2Rvd25yZXYueG1sTI9BT8Mw&#10;DIXvSPyHyEhcJpZu09AoTSeEmLQddljhslvWmLaicao428q/x5zgZr9nPX+vWI++VxeM3AUyMJtm&#10;oJDq4DpqDHy8bx5WoDhZcrYPhAa+kWFd3t4UNnfhSge8VKlREkKcWwNtSkOuNdctesvTMCCJ9xmi&#10;t0nW2GgX7VXCfa/nWfaove1IPrR2wNcW66/q7A3s+bidHON2M6nY6R3i/m03S8bc340vz6ASjunv&#10;GH7xBR1KYTqFMzlWvYHFk1RJoi+WoMRfZisZTiLMxdFlof83KH8AAAD//wMAUEsBAi0AFAAGAAgA&#10;AAAhALaDOJL+AAAA4QEAABMAAAAAAAAAAAAAAAAAAAAAAFtDb250ZW50X1R5cGVzXS54bWxQSwEC&#10;LQAUAAYACAAAACEAOP0h/9YAAACUAQAACwAAAAAAAAAAAAAAAAAvAQAAX3JlbHMvLnJlbHNQSwEC&#10;LQAUAAYACAAAACEAm2KFxJICAACjBQAADgAAAAAAAAAAAAAAAAAuAgAAZHJzL2Uyb0RvYy54bWxQ&#10;SwECLQAUAAYACAAAACEAq2ZDNt4AAAAJAQAADwAAAAAAAAAAAAAAAADsBAAAZHJzL2Rvd25yZXYu&#10;eG1sUEsFBgAAAAAEAAQA8wAAAPcFAAAAAA==&#10;" fillcolor="white [3201]" stroked="f" strokeweight=".5pt">
              <v:path arrowok="t"/>
              <v:textbox>
                <w:txbxContent>
                  <w:p w:rsidR="00395C27" w:rsidRPr="00C71FFF" w:rsidRDefault="00395C27" w:rsidP="00395C27">
                    <w:pPr>
                      <w:jc w:val="center"/>
                      <w:rPr>
                        <w:rFonts w:ascii="Sherwood Regular" w:hAnsi="Sherwood Regular"/>
                        <w:color w:val="002060"/>
                        <w:sz w:val="36"/>
                      </w:rPr>
                    </w:pPr>
                    <w:proofErr w:type="spellStart"/>
                    <w:r w:rsidRPr="00C71FFF">
                      <w:rPr>
                        <w:rFonts w:ascii="Sherwood Regular" w:hAnsi="Sherwood Regular"/>
                        <w:color w:val="002060"/>
                        <w:sz w:val="36"/>
                      </w:rPr>
                      <w:t>Ard-scoillChashtalRushen</w:t>
                    </w:r>
                    <w:proofErr w:type="spellEnd"/>
                  </w:p>
                  <w:p w:rsidR="00395C27" w:rsidRPr="00C71FFF" w:rsidRDefault="00395C27" w:rsidP="00395C27">
                    <w:pPr>
                      <w:jc w:val="center"/>
                      <w:rPr>
                        <w:rFonts w:ascii="Tahoma" w:hAnsi="Tahoma"/>
                        <w:i/>
                        <w:color w:val="002060"/>
                        <w:sz w:val="28"/>
                      </w:rPr>
                    </w:pPr>
                    <w:r w:rsidRPr="00C71FFF">
                      <w:rPr>
                        <w:rFonts w:ascii="Tahoma" w:hAnsi="Tahoma"/>
                        <w:i/>
                        <w:color w:val="002060"/>
                        <w:sz w:val="28"/>
                      </w:rPr>
                      <w:t>Castle Rushen High School</w:t>
                    </w:r>
                  </w:p>
                  <w:p w:rsidR="00395C27" w:rsidRPr="00C71FFF" w:rsidRDefault="00395C27" w:rsidP="00395C27">
                    <w:pPr>
                      <w:jc w:val="center"/>
                      <w:rPr>
                        <w:rFonts w:ascii="Tahoma" w:hAnsi="Tahoma"/>
                        <w:i/>
                        <w:color w:val="002060"/>
                        <w:sz w:val="20"/>
                      </w:rPr>
                    </w:pPr>
                    <w:r w:rsidRPr="00C71FFF">
                      <w:rPr>
                        <w:rFonts w:ascii="Tahoma" w:hAnsi="Tahoma"/>
                        <w:i/>
                        <w:color w:val="002060"/>
                        <w:sz w:val="20"/>
                      </w:rPr>
                      <w:t>Success as you deserve</w:t>
                    </w:r>
                  </w:p>
                  <w:p w:rsidR="00395C27" w:rsidRDefault="00395C27" w:rsidP="00395C27"/>
                </w:txbxContent>
              </v:textbox>
            </v:shape>
          </w:pict>
        </mc:Fallback>
      </mc:AlternateContent>
    </w:r>
    <w:r w:rsidR="00395C27" w:rsidRPr="00395C27">
      <w:rPr>
        <w:noProof/>
        <w:lang w:eastAsia="en-GB"/>
      </w:rPr>
      <w:drawing>
        <wp:anchor distT="0" distB="0" distL="114300" distR="114300" simplePos="0" relativeHeight="251657728" behindDoc="1" locked="0" layoutInCell="1" allowOverlap="1" wp14:anchorId="3F8DF373" wp14:editId="43C15ABF">
          <wp:simplePos x="0" y="0"/>
          <wp:positionH relativeFrom="column">
            <wp:posOffset>-742950</wp:posOffset>
          </wp:positionH>
          <wp:positionV relativeFrom="paragraph">
            <wp:posOffset>-1905</wp:posOffset>
          </wp:positionV>
          <wp:extent cx="929640" cy="885825"/>
          <wp:effectExtent l="0" t="0" r="3810" b="9525"/>
          <wp:wrapTight wrapText="bothSides">
            <wp:wrapPolygon edited="0">
              <wp:start x="21600" y="21600"/>
              <wp:lineTo x="21600" y="232"/>
              <wp:lineTo x="354" y="232"/>
              <wp:lineTo x="354" y="21600"/>
              <wp:lineTo x="21600" y="2160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10800000">
                    <a:off x="0" y="0"/>
                    <a:ext cx="929640" cy="885825"/>
                  </a:xfrm>
                  <a:prstGeom prst="rect">
                    <a:avLst/>
                  </a:prstGeom>
                  <a:noFill/>
                </pic:spPr>
              </pic:pic>
            </a:graphicData>
          </a:graphic>
        </wp:anchor>
      </w:drawing>
    </w:r>
  </w:p>
  <w:p w:rsidR="00395C27" w:rsidRDefault="00395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260" w:rsidRDefault="00BD12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563B"/>
    <w:multiLevelType w:val="hybridMultilevel"/>
    <w:tmpl w:val="2BE08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511175"/>
    <w:multiLevelType w:val="hybridMultilevel"/>
    <w:tmpl w:val="443282F6"/>
    <w:lvl w:ilvl="0" w:tplc="4C7CC35C">
      <w:numFmt w:val="bullet"/>
      <w:lvlText w:val=""/>
      <w:lvlJc w:val="left"/>
      <w:pPr>
        <w:ind w:left="720" w:hanging="360"/>
      </w:pPr>
      <w:rPr>
        <w:rFonts w:ascii="Symbol" w:eastAsia="Times New Roman" w:hAnsi="Symbol"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5015AB8"/>
    <w:multiLevelType w:val="hybridMultilevel"/>
    <w:tmpl w:val="1CA0A5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3AC47C6"/>
    <w:multiLevelType w:val="hybridMultilevel"/>
    <w:tmpl w:val="8A5A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C6658D"/>
    <w:multiLevelType w:val="hybridMultilevel"/>
    <w:tmpl w:val="3F4A4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A9713EA"/>
    <w:multiLevelType w:val="hybridMultilevel"/>
    <w:tmpl w:val="664E3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159685E"/>
    <w:multiLevelType w:val="hybridMultilevel"/>
    <w:tmpl w:val="4942E10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7">
    <w:nsid w:val="6F450006"/>
    <w:multiLevelType w:val="hybridMultilevel"/>
    <w:tmpl w:val="38FEC4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2F20DEB"/>
    <w:multiLevelType w:val="multilevel"/>
    <w:tmpl w:val="54E4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3603DE"/>
    <w:multiLevelType w:val="hybridMultilevel"/>
    <w:tmpl w:val="1F08D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5"/>
  </w:num>
  <w:num w:numId="4">
    <w:abstractNumId w:val="6"/>
  </w:num>
  <w:num w:numId="5">
    <w:abstractNumId w:val="2"/>
  </w:num>
  <w:num w:numId="6">
    <w:abstractNumId w:val="7"/>
  </w:num>
  <w:num w:numId="7">
    <w:abstractNumId w:val="0"/>
  </w:num>
  <w:num w:numId="8">
    <w:abstractNumId w:val="9"/>
  </w:num>
  <w:num w:numId="9">
    <w:abstractNumId w:val="8"/>
  </w:num>
  <w:num w:numId="10">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FFF"/>
    <w:rsid w:val="0000642C"/>
    <w:rsid w:val="000A6372"/>
    <w:rsid w:val="000B0CD8"/>
    <w:rsid w:val="000C0E0D"/>
    <w:rsid w:val="000E5013"/>
    <w:rsid w:val="00124DC7"/>
    <w:rsid w:val="0013264A"/>
    <w:rsid w:val="00141458"/>
    <w:rsid w:val="00170922"/>
    <w:rsid w:val="00194800"/>
    <w:rsid w:val="001C656D"/>
    <w:rsid w:val="00266D0E"/>
    <w:rsid w:val="002A115D"/>
    <w:rsid w:val="002A451A"/>
    <w:rsid w:val="002B732F"/>
    <w:rsid w:val="00322C8B"/>
    <w:rsid w:val="00340682"/>
    <w:rsid w:val="0034413F"/>
    <w:rsid w:val="0037178B"/>
    <w:rsid w:val="00395C27"/>
    <w:rsid w:val="003B0AEE"/>
    <w:rsid w:val="005C13AC"/>
    <w:rsid w:val="00613595"/>
    <w:rsid w:val="00615A3B"/>
    <w:rsid w:val="00622C2E"/>
    <w:rsid w:val="00624F66"/>
    <w:rsid w:val="00625C78"/>
    <w:rsid w:val="00634F59"/>
    <w:rsid w:val="006576D1"/>
    <w:rsid w:val="006601AA"/>
    <w:rsid w:val="006B1BDF"/>
    <w:rsid w:val="00716547"/>
    <w:rsid w:val="0071706E"/>
    <w:rsid w:val="0074280C"/>
    <w:rsid w:val="0074763F"/>
    <w:rsid w:val="0077075E"/>
    <w:rsid w:val="007B52C7"/>
    <w:rsid w:val="007D36E1"/>
    <w:rsid w:val="007E6275"/>
    <w:rsid w:val="007F7950"/>
    <w:rsid w:val="008840B8"/>
    <w:rsid w:val="008B1820"/>
    <w:rsid w:val="008B50E1"/>
    <w:rsid w:val="008C2610"/>
    <w:rsid w:val="008C3B6B"/>
    <w:rsid w:val="008D5E75"/>
    <w:rsid w:val="00930D08"/>
    <w:rsid w:val="00936482"/>
    <w:rsid w:val="009C73F9"/>
    <w:rsid w:val="00A22F98"/>
    <w:rsid w:val="00AE072F"/>
    <w:rsid w:val="00B227C6"/>
    <w:rsid w:val="00B6260B"/>
    <w:rsid w:val="00BD1260"/>
    <w:rsid w:val="00BF14EB"/>
    <w:rsid w:val="00C71A9E"/>
    <w:rsid w:val="00C71FFF"/>
    <w:rsid w:val="00C75FE2"/>
    <w:rsid w:val="00CA1412"/>
    <w:rsid w:val="00CA5164"/>
    <w:rsid w:val="00CD2EC4"/>
    <w:rsid w:val="00CE1D66"/>
    <w:rsid w:val="00DC0ED4"/>
    <w:rsid w:val="00E00B25"/>
    <w:rsid w:val="00E016CD"/>
    <w:rsid w:val="00E27441"/>
    <w:rsid w:val="00EF72A5"/>
    <w:rsid w:val="00F34D47"/>
    <w:rsid w:val="00F45561"/>
    <w:rsid w:val="00F51EAB"/>
    <w:rsid w:val="00F5530E"/>
    <w:rsid w:val="00F87CE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64"/>
  </w:style>
  <w:style w:type="paragraph" w:styleId="Heading1">
    <w:name w:val="heading 1"/>
    <w:basedOn w:val="Normal"/>
    <w:next w:val="Normal"/>
    <w:link w:val="Heading1Char"/>
    <w:uiPriority w:val="9"/>
    <w:qFormat/>
    <w:rsid w:val="00322C8B"/>
    <w:pPr>
      <w:spacing w:after="0" w:line="240" w:lineRule="auto"/>
      <w:contextualSpacing/>
      <w:jc w:val="center"/>
      <w:outlineLvl w:val="0"/>
    </w:pPr>
    <w:rPr>
      <w:rFonts w:eastAsiaTheme="majorEastAsia" w:cstheme="majorBidi"/>
      <w:b/>
      <w:bCs/>
      <w:caps/>
      <w:color w:val="002060"/>
      <w:sz w:val="32"/>
      <w:szCs w:val="28"/>
    </w:rPr>
  </w:style>
  <w:style w:type="paragraph" w:styleId="Heading2">
    <w:name w:val="heading 2"/>
    <w:basedOn w:val="Normal"/>
    <w:next w:val="Normal"/>
    <w:link w:val="Heading2Char"/>
    <w:uiPriority w:val="9"/>
    <w:unhideWhenUsed/>
    <w:qFormat/>
    <w:rsid w:val="00322C8B"/>
    <w:pPr>
      <w:spacing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A5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5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5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5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5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5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5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FF"/>
    <w:pPr>
      <w:tabs>
        <w:tab w:val="center" w:pos="4513"/>
        <w:tab w:val="right" w:pos="9026"/>
      </w:tabs>
    </w:pPr>
    <w:rPr>
      <w:rFonts w:ascii="Calibri" w:eastAsiaTheme="minorHAnsi" w:hAnsi="Calibri"/>
    </w:rPr>
  </w:style>
  <w:style w:type="character" w:customStyle="1" w:styleId="HeaderChar">
    <w:name w:val="Header Char"/>
    <w:basedOn w:val="DefaultParagraphFont"/>
    <w:link w:val="Header"/>
    <w:uiPriority w:val="99"/>
    <w:rsid w:val="00C71FFF"/>
  </w:style>
  <w:style w:type="paragraph" w:styleId="Footer">
    <w:name w:val="footer"/>
    <w:basedOn w:val="Normal"/>
    <w:link w:val="FooterChar"/>
    <w:uiPriority w:val="99"/>
    <w:unhideWhenUsed/>
    <w:rsid w:val="00C71FFF"/>
    <w:pPr>
      <w:tabs>
        <w:tab w:val="center" w:pos="4513"/>
        <w:tab w:val="right" w:pos="9026"/>
      </w:tabs>
    </w:pPr>
    <w:rPr>
      <w:rFonts w:ascii="Calibri" w:eastAsiaTheme="minorHAnsi" w:hAnsi="Calibri"/>
    </w:rPr>
  </w:style>
  <w:style w:type="character" w:customStyle="1" w:styleId="FooterChar">
    <w:name w:val="Footer Char"/>
    <w:basedOn w:val="DefaultParagraphFont"/>
    <w:link w:val="Footer"/>
    <w:uiPriority w:val="99"/>
    <w:rsid w:val="00C71FFF"/>
  </w:style>
  <w:style w:type="paragraph" w:styleId="BalloonText">
    <w:name w:val="Balloon Text"/>
    <w:basedOn w:val="Normal"/>
    <w:link w:val="BalloonTextChar"/>
    <w:uiPriority w:val="99"/>
    <w:semiHidden/>
    <w:unhideWhenUsed/>
    <w:rsid w:val="00C71F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71FFF"/>
    <w:rPr>
      <w:rFonts w:ascii="Tahoma" w:hAnsi="Tahoma" w:cs="Tahoma"/>
      <w:sz w:val="16"/>
      <w:szCs w:val="16"/>
    </w:rPr>
  </w:style>
  <w:style w:type="table" w:styleId="TableGrid">
    <w:name w:val="Table Grid"/>
    <w:basedOn w:val="TableNormal"/>
    <w:rsid w:val="007E627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164"/>
    <w:pPr>
      <w:ind w:left="720"/>
      <w:contextualSpacing/>
    </w:pPr>
  </w:style>
  <w:style w:type="paragraph" w:styleId="Title">
    <w:name w:val="Title"/>
    <w:basedOn w:val="Normal"/>
    <w:next w:val="Normal"/>
    <w:link w:val="TitleChar"/>
    <w:uiPriority w:val="10"/>
    <w:qFormat/>
    <w:rsid w:val="00CA5164"/>
    <w:pPr>
      <w:spacing w:line="240" w:lineRule="auto"/>
      <w:contextualSpacing/>
      <w:jc w:val="center"/>
    </w:pPr>
    <w:rPr>
      <w:rFonts w:asciiTheme="majorHAnsi" w:eastAsiaTheme="majorEastAsia" w:hAnsiTheme="majorHAnsi" w:cstheme="majorBidi"/>
      <w:color w:val="002060"/>
      <w:spacing w:val="5"/>
      <w:sz w:val="52"/>
      <w:szCs w:val="52"/>
      <w:u w:val="single"/>
    </w:rPr>
  </w:style>
  <w:style w:type="character" w:customStyle="1" w:styleId="TitleChar">
    <w:name w:val="Title Char"/>
    <w:basedOn w:val="DefaultParagraphFont"/>
    <w:link w:val="Title"/>
    <w:uiPriority w:val="10"/>
    <w:rsid w:val="00CA5164"/>
    <w:rPr>
      <w:rFonts w:asciiTheme="majorHAnsi" w:eastAsiaTheme="majorEastAsia" w:hAnsiTheme="majorHAnsi" w:cstheme="majorBidi"/>
      <w:color w:val="002060"/>
      <w:spacing w:val="5"/>
      <w:sz w:val="52"/>
      <w:szCs w:val="52"/>
      <w:u w:val="single"/>
    </w:rPr>
  </w:style>
  <w:style w:type="character" w:customStyle="1" w:styleId="Heading1Char">
    <w:name w:val="Heading 1 Char"/>
    <w:basedOn w:val="DefaultParagraphFont"/>
    <w:link w:val="Heading1"/>
    <w:uiPriority w:val="9"/>
    <w:rsid w:val="00322C8B"/>
    <w:rPr>
      <w:rFonts w:eastAsiaTheme="majorEastAsia" w:cstheme="majorBidi"/>
      <w:b/>
      <w:bCs/>
      <w:caps/>
      <w:color w:val="002060"/>
      <w:sz w:val="32"/>
      <w:szCs w:val="28"/>
    </w:rPr>
  </w:style>
  <w:style w:type="character" w:customStyle="1" w:styleId="Heading2Char">
    <w:name w:val="Heading 2 Char"/>
    <w:basedOn w:val="DefaultParagraphFont"/>
    <w:link w:val="Heading2"/>
    <w:uiPriority w:val="9"/>
    <w:rsid w:val="00322C8B"/>
    <w:rPr>
      <w:rFonts w:eastAsiaTheme="majorEastAsia" w:cstheme="majorBidi"/>
      <w:b/>
      <w:bCs/>
      <w:sz w:val="26"/>
      <w:szCs w:val="26"/>
    </w:rPr>
  </w:style>
  <w:style w:type="character" w:customStyle="1" w:styleId="Heading3Char">
    <w:name w:val="Heading 3 Char"/>
    <w:basedOn w:val="DefaultParagraphFont"/>
    <w:link w:val="Heading3"/>
    <w:uiPriority w:val="9"/>
    <w:rsid w:val="00CA5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5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5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5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5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5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516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A5164"/>
    <w:rPr>
      <w:b/>
      <w:bCs/>
      <w:color w:val="365F91" w:themeColor="accent1" w:themeShade="BF"/>
      <w:sz w:val="16"/>
      <w:szCs w:val="16"/>
    </w:rPr>
  </w:style>
  <w:style w:type="paragraph" w:styleId="Subtitle">
    <w:name w:val="Subtitle"/>
    <w:basedOn w:val="Normal"/>
    <w:next w:val="Normal"/>
    <w:link w:val="SubtitleChar"/>
    <w:uiPriority w:val="11"/>
    <w:qFormat/>
    <w:rsid w:val="00CA5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5164"/>
    <w:rPr>
      <w:rFonts w:asciiTheme="majorHAnsi" w:eastAsiaTheme="majorEastAsia" w:hAnsiTheme="majorHAnsi" w:cstheme="majorBidi"/>
      <w:i/>
      <w:iCs/>
      <w:spacing w:val="13"/>
      <w:sz w:val="24"/>
      <w:szCs w:val="24"/>
    </w:rPr>
  </w:style>
  <w:style w:type="character" w:styleId="Strong">
    <w:name w:val="Strong"/>
    <w:uiPriority w:val="22"/>
    <w:qFormat/>
    <w:rsid w:val="00CA5164"/>
    <w:rPr>
      <w:b/>
      <w:bCs/>
    </w:rPr>
  </w:style>
  <w:style w:type="character" w:styleId="Emphasis">
    <w:name w:val="Emphasis"/>
    <w:uiPriority w:val="20"/>
    <w:qFormat/>
    <w:rsid w:val="00CA5164"/>
    <w:rPr>
      <w:b/>
      <w:bCs/>
      <w:i/>
      <w:iCs/>
      <w:spacing w:val="10"/>
      <w:bdr w:val="none" w:sz="0" w:space="0" w:color="auto"/>
      <w:shd w:val="clear" w:color="auto" w:fill="auto"/>
    </w:rPr>
  </w:style>
  <w:style w:type="paragraph" w:styleId="NoSpacing">
    <w:name w:val="No Spacing"/>
    <w:basedOn w:val="Normal"/>
    <w:link w:val="NoSpacingChar"/>
    <w:uiPriority w:val="1"/>
    <w:qFormat/>
    <w:rsid w:val="00CA5164"/>
    <w:pPr>
      <w:spacing w:after="0" w:line="240" w:lineRule="auto"/>
    </w:pPr>
  </w:style>
  <w:style w:type="character" w:customStyle="1" w:styleId="NoSpacingChar">
    <w:name w:val="No Spacing Char"/>
    <w:basedOn w:val="DefaultParagraphFont"/>
    <w:link w:val="NoSpacing"/>
    <w:uiPriority w:val="1"/>
    <w:rsid w:val="00CA5164"/>
  </w:style>
  <w:style w:type="paragraph" w:styleId="Quote">
    <w:name w:val="Quote"/>
    <w:basedOn w:val="Normal"/>
    <w:next w:val="Normal"/>
    <w:link w:val="QuoteChar"/>
    <w:uiPriority w:val="29"/>
    <w:qFormat/>
    <w:rsid w:val="00CA5164"/>
    <w:pPr>
      <w:spacing w:before="200" w:after="0"/>
      <w:ind w:left="360" w:right="360"/>
    </w:pPr>
    <w:rPr>
      <w:i/>
      <w:iCs/>
    </w:rPr>
  </w:style>
  <w:style w:type="character" w:customStyle="1" w:styleId="QuoteChar">
    <w:name w:val="Quote Char"/>
    <w:basedOn w:val="DefaultParagraphFont"/>
    <w:link w:val="Quote"/>
    <w:uiPriority w:val="29"/>
    <w:rsid w:val="00CA5164"/>
    <w:rPr>
      <w:i/>
      <w:iCs/>
    </w:rPr>
  </w:style>
  <w:style w:type="paragraph" w:styleId="IntenseQuote">
    <w:name w:val="Intense Quote"/>
    <w:basedOn w:val="Normal"/>
    <w:next w:val="Normal"/>
    <w:link w:val="IntenseQuoteChar"/>
    <w:uiPriority w:val="30"/>
    <w:qFormat/>
    <w:rsid w:val="00CA5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164"/>
    <w:rPr>
      <w:b/>
      <w:bCs/>
      <w:i/>
      <w:iCs/>
    </w:rPr>
  </w:style>
  <w:style w:type="character" w:styleId="SubtleEmphasis">
    <w:name w:val="Subtle Emphasis"/>
    <w:uiPriority w:val="19"/>
    <w:qFormat/>
    <w:rsid w:val="00CA5164"/>
    <w:rPr>
      <w:i/>
      <w:iCs/>
    </w:rPr>
  </w:style>
  <w:style w:type="character" w:styleId="IntenseEmphasis">
    <w:name w:val="Intense Emphasis"/>
    <w:uiPriority w:val="21"/>
    <w:qFormat/>
    <w:rsid w:val="00CA5164"/>
    <w:rPr>
      <w:b/>
      <w:bCs/>
    </w:rPr>
  </w:style>
  <w:style w:type="character" w:styleId="SubtleReference">
    <w:name w:val="Subtle Reference"/>
    <w:uiPriority w:val="31"/>
    <w:qFormat/>
    <w:rsid w:val="00CA5164"/>
    <w:rPr>
      <w:smallCaps/>
    </w:rPr>
  </w:style>
  <w:style w:type="character" w:styleId="IntenseReference">
    <w:name w:val="Intense Reference"/>
    <w:uiPriority w:val="32"/>
    <w:qFormat/>
    <w:rsid w:val="00CA5164"/>
    <w:rPr>
      <w:smallCaps/>
      <w:spacing w:val="5"/>
      <w:u w:val="single"/>
    </w:rPr>
  </w:style>
  <w:style w:type="character" w:styleId="BookTitle">
    <w:name w:val="Book Title"/>
    <w:uiPriority w:val="33"/>
    <w:qFormat/>
    <w:rsid w:val="00CA5164"/>
    <w:rPr>
      <w:i/>
      <w:iCs/>
      <w:smallCaps/>
      <w:spacing w:val="5"/>
    </w:rPr>
  </w:style>
  <w:style w:type="paragraph" w:styleId="TOCHeading">
    <w:name w:val="TOC Heading"/>
    <w:basedOn w:val="Heading1"/>
    <w:next w:val="Normal"/>
    <w:uiPriority w:val="39"/>
    <w:semiHidden/>
    <w:unhideWhenUsed/>
    <w:qFormat/>
    <w:rsid w:val="00CA5164"/>
    <w:pPr>
      <w:outlineLvl w:val="9"/>
    </w:pPr>
    <w:rPr>
      <w:lang w:bidi="en-US"/>
    </w:rPr>
  </w:style>
  <w:style w:type="paragraph" w:styleId="TOC1">
    <w:name w:val="toc 1"/>
    <w:basedOn w:val="Normal"/>
    <w:next w:val="Normal"/>
    <w:autoRedefine/>
    <w:uiPriority w:val="39"/>
    <w:unhideWhenUsed/>
    <w:qFormat/>
    <w:rsid w:val="006601AA"/>
    <w:pPr>
      <w:spacing w:after="100"/>
    </w:pPr>
  </w:style>
  <w:style w:type="paragraph" w:styleId="TOC2">
    <w:name w:val="toc 2"/>
    <w:basedOn w:val="Normal"/>
    <w:next w:val="Normal"/>
    <w:autoRedefine/>
    <w:uiPriority w:val="39"/>
    <w:unhideWhenUsed/>
    <w:qFormat/>
    <w:rsid w:val="006601AA"/>
    <w:pPr>
      <w:spacing w:after="100"/>
      <w:ind w:left="220"/>
    </w:pPr>
  </w:style>
  <w:style w:type="character" w:styleId="Hyperlink">
    <w:name w:val="Hyperlink"/>
    <w:basedOn w:val="DefaultParagraphFont"/>
    <w:uiPriority w:val="99"/>
    <w:unhideWhenUsed/>
    <w:rsid w:val="006601AA"/>
    <w:rPr>
      <w:color w:val="0000FF" w:themeColor="hyperlink"/>
      <w:u w:val="single"/>
    </w:rPr>
  </w:style>
  <w:style w:type="paragraph" w:styleId="TOC3">
    <w:name w:val="toc 3"/>
    <w:basedOn w:val="Normal"/>
    <w:next w:val="Normal"/>
    <w:autoRedefine/>
    <w:uiPriority w:val="39"/>
    <w:semiHidden/>
    <w:unhideWhenUsed/>
    <w:qFormat/>
    <w:rsid w:val="006601AA"/>
    <w:pPr>
      <w:spacing w:after="100"/>
      <w:ind w:left="440"/>
    </w:pPr>
    <w:rPr>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164"/>
  </w:style>
  <w:style w:type="paragraph" w:styleId="Heading1">
    <w:name w:val="heading 1"/>
    <w:basedOn w:val="Normal"/>
    <w:next w:val="Normal"/>
    <w:link w:val="Heading1Char"/>
    <w:uiPriority w:val="9"/>
    <w:qFormat/>
    <w:rsid w:val="00322C8B"/>
    <w:pPr>
      <w:spacing w:after="0" w:line="240" w:lineRule="auto"/>
      <w:contextualSpacing/>
      <w:jc w:val="center"/>
      <w:outlineLvl w:val="0"/>
    </w:pPr>
    <w:rPr>
      <w:rFonts w:eastAsiaTheme="majorEastAsia" w:cstheme="majorBidi"/>
      <w:b/>
      <w:bCs/>
      <w:caps/>
      <w:color w:val="002060"/>
      <w:sz w:val="32"/>
      <w:szCs w:val="28"/>
    </w:rPr>
  </w:style>
  <w:style w:type="paragraph" w:styleId="Heading2">
    <w:name w:val="heading 2"/>
    <w:basedOn w:val="Normal"/>
    <w:next w:val="Normal"/>
    <w:link w:val="Heading2Char"/>
    <w:uiPriority w:val="9"/>
    <w:unhideWhenUsed/>
    <w:qFormat/>
    <w:rsid w:val="00322C8B"/>
    <w:pPr>
      <w:spacing w:after="0" w:line="240" w:lineRule="auto"/>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CA5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CA5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CA5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CA5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CA5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A5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CA5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FFF"/>
    <w:pPr>
      <w:tabs>
        <w:tab w:val="center" w:pos="4513"/>
        <w:tab w:val="right" w:pos="9026"/>
      </w:tabs>
    </w:pPr>
    <w:rPr>
      <w:rFonts w:ascii="Calibri" w:eastAsiaTheme="minorHAnsi" w:hAnsi="Calibri"/>
    </w:rPr>
  </w:style>
  <w:style w:type="character" w:customStyle="1" w:styleId="HeaderChar">
    <w:name w:val="Header Char"/>
    <w:basedOn w:val="DefaultParagraphFont"/>
    <w:link w:val="Header"/>
    <w:uiPriority w:val="99"/>
    <w:rsid w:val="00C71FFF"/>
  </w:style>
  <w:style w:type="paragraph" w:styleId="Footer">
    <w:name w:val="footer"/>
    <w:basedOn w:val="Normal"/>
    <w:link w:val="FooterChar"/>
    <w:uiPriority w:val="99"/>
    <w:unhideWhenUsed/>
    <w:rsid w:val="00C71FFF"/>
    <w:pPr>
      <w:tabs>
        <w:tab w:val="center" w:pos="4513"/>
        <w:tab w:val="right" w:pos="9026"/>
      </w:tabs>
    </w:pPr>
    <w:rPr>
      <w:rFonts w:ascii="Calibri" w:eastAsiaTheme="minorHAnsi" w:hAnsi="Calibri"/>
    </w:rPr>
  </w:style>
  <w:style w:type="character" w:customStyle="1" w:styleId="FooterChar">
    <w:name w:val="Footer Char"/>
    <w:basedOn w:val="DefaultParagraphFont"/>
    <w:link w:val="Footer"/>
    <w:uiPriority w:val="99"/>
    <w:rsid w:val="00C71FFF"/>
  </w:style>
  <w:style w:type="paragraph" w:styleId="BalloonText">
    <w:name w:val="Balloon Text"/>
    <w:basedOn w:val="Normal"/>
    <w:link w:val="BalloonTextChar"/>
    <w:uiPriority w:val="99"/>
    <w:semiHidden/>
    <w:unhideWhenUsed/>
    <w:rsid w:val="00C71FFF"/>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71FFF"/>
    <w:rPr>
      <w:rFonts w:ascii="Tahoma" w:hAnsi="Tahoma" w:cs="Tahoma"/>
      <w:sz w:val="16"/>
      <w:szCs w:val="16"/>
    </w:rPr>
  </w:style>
  <w:style w:type="table" w:styleId="TableGrid">
    <w:name w:val="Table Grid"/>
    <w:basedOn w:val="TableNormal"/>
    <w:rsid w:val="007E6275"/>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5164"/>
    <w:pPr>
      <w:ind w:left="720"/>
      <w:contextualSpacing/>
    </w:pPr>
  </w:style>
  <w:style w:type="paragraph" w:styleId="Title">
    <w:name w:val="Title"/>
    <w:basedOn w:val="Normal"/>
    <w:next w:val="Normal"/>
    <w:link w:val="TitleChar"/>
    <w:uiPriority w:val="10"/>
    <w:qFormat/>
    <w:rsid w:val="00CA5164"/>
    <w:pPr>
      <w:spacing w:line="240" w:lineRule="auto"/>
      <w:contextualSpacing/>
      <w:jc w:val="center"/>
    </w:pPr>
    <w:rPr>
      <w:rFonts w:asciiTheme="majorHAnsi" w:eastAsiaTheme="majorEastAsia" w:hAnsiTheme="majorHAnsi" w:cstheme="majorBidi"/>
      <w:color w:val="002060"/>
      <w:spacing w:val="5"/>
      <w:sz w:val="52"/>
      <w:szCs w:val="52"/>
      <w:u w:val="single"/>
    </w:rPr>
  </w:style>
  <w:style w:type="character" w:customStyle="1" w:styleId="TitleChar">
    <w:name w:val="Title Char"/>
    <w:basedOn w:val="DefaultParagraphFont"/>
    <w:link w:val="Title"/>
    <w:uiPriority w:val="10"/>
    <w:rsid w:val="00CA5164"/>
    <w:rPr>
      <w:rFonts w:asciiTheme="majorHAnsi" w:eastAsiaTheme="majorEastAsia" w:hAnsiTheme="majorHAnsi" w:cstheme="majorBidi"/>
      <w:color w:val="002060"/>
      <w:spacing w:val="5"/>
      <w:sz w:val="52"/>
      <w:szCs w:val="52"/>
      <w:u w:val="single"/>
    </w:rPr>
  </w:style>
  <w:style w:type="character" w:customStyle="1" w:styleId="Heading1Char">
    <w:name w:val="Heading 1 Char"/>
    <w:basedOn w:val="DefaultParagraphFont"/>
    <w:link w:val="Heading1"/>
    <w:uiPriority w:val="9"/>
    <w:rsid w:val="00322C8B"/>
    <w:rPr>
      <w:rFonts w:eastAsiaTheme="majorEastAsia" w:cstheme="majorBidi"/>
      <w:b/>
      <w:bCs/>
      <w:caps/>
      <w:color w:val="002060"/>
      <w:sz w:val="32"/>
      <w:szCs w:val="28"/>
    </w:rPr>
  </w:style>
  <w:style w:type="character" w:customStyle="1" w:styleId="Heading2Char">
    <w:name w:val="Heading 2 Char"/>
    <w:basedOn w:val="DefaultParagraphFont"/>
    <w:link w:val="Heading2"/>
    <w:uiPriority w:val="9"/>
    <w:rsid w:val="00322C8B"/>
    <w:rPr>
      <w:rFonts w:eastAsiaTheme="majorEastAsia" w:cstheme="majorBidi"/>
      <w:b/>
      <w:bCs/>
      <w:sz w:val="26"/>
      <w:szCs w:val="26"/>
    </w:rPr>
  </w:style>
  <w:style w:type="character" w:customStyle="1" w:styleId="Heading3Char">
    <w:name w:val="Heading 3 Char"/>
    <w:basedOn w:val="DefaultParagraphFont"/>
    <w:link w:val="Heading3"/>
    <w:uiPriority w:val="9"/>
    <w:rsid w:val="00CA5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CA5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CA5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CA5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CA5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CA5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CA5164"/>
    <w:rPr>
      <w:rFonts w:asciiTheme="majorHAnsi" w:eastAsiaTheme="majorEastAsia" w:hAnsiTheme="majorHAnsi" w:cstheme="majorBidi"/>
      <w:i/>
      <w:iCs/>
      <w:spacing w:val="5"/>
      <w:sz w:val="20"/>
      <w:szCs w:val="20"/>
    </w:rPr>
  </w:style>
  <w:style w:type="paragraph" w:styleId="Caption">
    <w:name w:val="caption"/>
    <w:basedOn w:val="Normal"/>
    <w:next w:val="Normal"/>
    <w:uiPriority w:val="35"/>
    <w:semiHidden/>
    <w:unhideWhenUsed/>
    <w:rsid w:val="00CA5164"/>
    <w:rPr>
      <w:b/>
      <w:bCs/>
      <w:color w:val="365F91" w:themeColor="accent1" w:themeShade="BF"/>
      <w:sz w:val="16"/>
      <w:szCs w:val="16"/>
    </w:rPr>
  </w:style>
  <w:style w:type="paragraph" w:styleId="Subtitle">
    <w:name w:val="Subtitle"/>
    <w:basedOn w:val="Normal"/>
    <w:next w:val="Normal"/>
    <w:link w:val="SubtitleChar"/>
    <w:uiPriority w:val="11"/>
    <w:qFormat/>
    <w:rsid w:val="00CA5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CA5164"/>
    <w:rPr>
      <w:rFonts w:asciiTheme="majorHAnsi" w:eastAsiaTheme="majorEastAsia" w:hAnsiTheme="majorHAnsi" w:cstheme="majorBidi"/>
      <w:i/>
      <w:iCs/>
      <w:spacing w:val="13"/>
      <w:sz w:val="24"/>
      <w:szCs w:val="24"/>
    </w:rPr>
  </w:style>
  <w:style w:type="character" w:styleId="Strong">
    <w:name w:val="Strong"/>
    <w:uiPriority w:val="22"/>
    <w:qFormat/>
    <w:rsid w:val="00CA5164"/>
    <w:rPr>
      <w:b/>
      <w:bCs/>
    </w:rPr>
  </w:style>
  <w:style w:type="character" w:styleId="Emphasis">
    <w:name w:val="Emphasis"/>
    <w:uiPriority w:val="20"/>
    <w:qFormat/>
    <w:rsid w:val="00CA5164"/>
    <w:rPr>
      <w:b/>
      <w:bCs/>
      <w:i/>
      <w:iCs/>
      <w:spacing w:val="10"/>
      <w:bdr w:val="none" w:sz="0" w:space="0" w:color="auto"/>
      <w:shd w:val="clear" w:color="auto" w:fill="auto"/>
    </w:rPr>
  </w:style>
  <w:style w:type="paragraph" w:styleId="NoSpacing">
    <w:name w:val="No Spacing"/>
    <w:basedOn w:val="Normal"/>
    <w:link w:val="NoSpacingChar"/>
    <w:uiPriority w:val="1"/>
    <w:qFormat/>
    <w:rsid w:val="00CA5164"/>
    <w:pPr>
      <w:spacing w:after="0" w:line="240" w:lineRule="auto"/>
    </w:pPr>
  </w:style>
  <w:style w:type="character" w:customStyle="1" w:styleId="NoSpacingChar">
    <w:name w:val="No Spacing Char"/>
    <w:basedOn w:val="DefaultParagraphFont"/>
    <w:link w:val="NoSpacing"/>
    <w:uiPriority w:val="1"/>
    <w:rsid w:val="00CA5164"/>
  </w:style>
  <w:style w:type="paragraph" w:styleId="Quote">
    <w:name w:val="Quote"/>
    <w:basedOn w:val="Normal"/>
    <w:next w:val="Normal"/>
    <w:link w:val="QuoteChar"/>
    <w:uiPriority w:val="29"/>
    <w:qFormat/>
    <w:rsid w:val="00CA5164"/>
    <w:pPr>
      <w:spacing w:before="200" w:after="0"/>
      <w:ind w:left="360" w:right="360"/>
    </w:pPr>
    <w:rPr>
      <w:i/>
      <w:iCs/>
    </w:rPr>
  </w:style>
  <w:style w:type="character" w:customStyle="1" w:styleId="QuoteChar">
    <w:name w:val="Quote Char"/>
    <w:basedOn w:val="DefaultParagraphFont"/>
    <w:link w:val="Quote"/>
    <w:uiPriority w:val="29"/>
    <w:rsid w:val="00CA5164"/>
    <w:rPr>
      <w:i/>
      <w:iCs/>
    </w:rPr>
  </w:style>
  <w:style w:type="paragraph" w:styleId="IntenseQuote">
    <w:name w:val="Intense Quote"/>
    <w:basedOn w:val="Normal"/>
    <w:next w:val="Normal"/>
    <w:link w:val="IntenseQuoteChar"/>
    <w:uiPriority w:val="30"/>
    <w:qFormat/>
    <w:rsid w:val="00CA5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CA5164"/>
    <w:rPr>
      <w:b/>
      <w:bCs/>
      <w:i/>
      <w:iCs/>
    </w:rPr>
  </w:style>
  <w:style w:type="character" w:styleId="SubtleEmphasis">
    <w:name w:val="Subtle Emphasis"/>
    <w:uiPriority w:val="19"/>
    <w:qFormat/>
    <w:rsid w:val="00CA5164"/>
    <w:rPr>
      <w:i/>
      <w:iCs/>
    </w:rPr>
  </w:style>
  <w:style w:type="character" w:styleId="IntenseEmphasis">
    <w:name w:val="Intense Emphasis"/>
    <w:uiPriority w:val="21"/>
    <w:qFormat/>
    <w:rsid w:val="00CA5164"/>
    <w:rPr>
      <w:b/>
      <w:bCs/>
    </w:rPr>
  </w:style>
  <w:style w:type="character" w:styleId="SubtleReference">
    <w:name w:val="Subtle Reference"/>
    <w:uiPriority w:val="31"/>
    <w:qFormat/>
    <w:rsid w:val="00CA5164"/>
    <w:rPr>
      <w:smallCaps/>
    </w:rPr>
  </w:style>
  <w:style w:type="character" w:styleId="IntenseReference">
    <w:name w:val="Intense Reference"/>
    <w:uiPriority w:val="32"/>
    <w:qFormat/>
    <w:rsid w:val="00CA5164"/>
    <w:rPr>
      <w:smallCaps/>
      <w:spacing w:val="5"/>
      <w:u w:val="single"/>
    </w:rPr>
  </w:style>
  <w:style w:type="character" w:styleId="BookTitle">
    <w:name w:val="Book Title"/>
    <w:uiPriority w:val="33"/>
    <w:qFormat/>
    <w:rsid w:val="00CA5164"/>
    <w:rPr>
      <w:i/>
      <w:iCs/>
      <w:smallCaps/>
      <w:spacing w:val="5"/>
    </w:rPr>
  </w:style>
  <w:style w:type="paragraph" w:styleId="TOCHeading">
    <w:name w:val="TOC Heading"/>
    <w:basedOn w:val="Heading1"/>
    <w:next w:val="Normal"/>
    <w:uiPriority w:val="39"/>
    <w:semiHidden/>
    <w:unhideWhenUsed/>
    <w:qFormat/>
    <w:rsid w:val="00CA5164"/>
    <w:pPr>
      <w:outlineLvl w:val="9"/>
    </w:pPr>
    <w:rPr>
      <w:lang w:bidi="en-US"/>
    </w:rPr>
  </w:style>
  <w:style w:type="paragraph" w:styleId="TOC1">
    <w:name w:val="toc 1"/>
    <w:basedOn w:val="Normal"/>
    <w:next w:val="Normal"/>
    <w:autoRedefine/>
    <w:uiPriority w:val="39"/>
    <w:unhideWhenUsed/>
    <w:qFormat/>
    <w:rsid w:val="006601AA"/>
    <w:pPr>
      <w:spacing w:after="100"/>
    </w:pPr>
  </w:style>
  <w:style w:type="paragraph" w:styleId="TOC2">
    <w:name w:val="toc 2"/>
    <w:basedOn w:val="Normal"/>
    <w:next w:val="Normal"/>
    <w:autoRedefine/>
    <w:uiPriority w:val="39"/>
    <w:unhideWhenUsed/>
    <w:qFormat/>
    <w:rsid w:val="006601AA"/>
    <w:pPr>
      <w:spacing w:after="100"/>
      <w:ind w:left="220"/>
    </w:pPr>
  </w:style>
  <w:style w:type="character" w:styleId="Hyperlink">
    <w:name w:val="Hyperlink"/>
    <w:basedOn w:val="DefaultParagraphFont"/>
    <w:uiPriority w:val="99"/>
    <w:unhideWhenUsed/>
    <w:rsid w:val="006601AA"/>
    <w:rPr>
      <w:color w:val="0000FF" w:themeColor="hyperlink"/>
      <w:u w:val="single"/>
    </w:rPr>
  </w:style>
  <w:style w:type="paragraph" w:styleId="TOC3">
    <w:name w:val="toc 3"/>
    <w:basedOn w:val="Normal"/>
    <w:next w:val="Normal"/>
    <w:autoRedefine/>
    <w:uiPriority w:val="39"/>
    <w:semiHidden/>
    <w:unhideWhenUsed/>
    <w:qFormat/>
    <w:rsid w:val="006601AA"/>
    <w:pPr>
      <w:spacing w:after="100"/>
      <w:ind w:left="440"/>
    </w:pPr>
    <w:rPr>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2337C4-CEE1-4DC9-A026-26F30DC34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1330</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Ballakermeen High School</Company>
  <LinksUpToDate>false</LinksUpToDate>
  <CharactersWithSpaces>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CRHSmchr</dc:creator>
  <cp:lastModifiedBy>Brookes, Melissa</cp:lastModifiedBy>
  <cp:revision>7</cp:revision>
  <cp:lastPrinted>2016-09-09T09:01:00Z</cp:lastPrinted>
  <dcterms:created xsi:type="dcterms:W3CDTF">2016-10-04T15:00:00Z</dcterms:created>
  <dcterms:modified xsi:type="dcterms:W3CDTF">2017-01-23T11:22:00Z</dcterms:modified>
</cp:coreProperties>
</file>